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1E2" w:rsidRPr="00DC44BF" w:rsidRDefault="00B07AA1">
      <w:pPr>
        <w:rPr>
          <w:rFonts w:ascii="Garamond" w:hAnsi="Garamond"/>
          <w:b/>
          <w:sz w:val="32"/>
          <w:lang w:val="nl-NL"/>
        </w:rPr>
      </w:pPr>
      <w:r w:rsidRPr="00DC44BF">
        <w:rPr>
          <w:rFonts w:ascii="Garamond" w:hAnsi="Garamond"/>
          <w:b/>
          <w:sz w:val="32"/>
          <w:lang w:val="nl-NL"/>
        </w:rPr>
        <w:t>Maischen</w:t>
      </w:r>
    </w:p>
    <w:p w:rsidR="00576933" w:rsidRPr="00DC44BF" w:rsidRDefault="00C1112F">
      <w:pPr>
        <w:rPr>
          <w:rFonts w:ascii="Garamond" w:hAnsi="Garamond"/>
          <w:sz w:val="20"/>
          <w:lang w:val="nl-NL"/>
        </w:rPr>
      </w:pPr>
      <w:r w:rsidRPr="00DC44BF">
        <w:rPr>
          <w:rFonts w:ascii="Garamond" w:hAnsi="Garamond"/>
          <w:noProof/>
          <w:sz w:val="20"/>
          <w:lang w:val="nl-NL"/>
        </w:rPr>
        <w:drawing>
          <wp:anchor distT="0" distB="0" distL="114300" distR="114300" simplePos="0" relativeHeight="251658240" behindDoc="0" locked="0" layoutInCell="1" allowOverlap="1">
            <wp:simplePos x="0" y="0"/>
            <wp:positionH relativeFrom="page">
              <wp:posOffset>4580255</wp:posOffset>
            </wp:positionH>
            <wp:positionV relativeFrom="paragraph">
              <wp:posOffset>22225</wp:posOffset>
            </wp:positionV>
            <wp:extent cx="2506345" cy="1670050"/>
            <wp:effectExtent l="0" t="0" r="8255" b="6350"/>
            <wp:wrapSquare wrapText="bothSides"/>
            <wp:docPr id="1" name="Picture 1" descr="File:Pulteney Distillery - Whisky Mash.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Pulteney Distillery - Whisky Mash.jpg - Wikimedia Commons"/>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506345" cy="1670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7AA1" w:rsidRPr="00DC44BF">
        <w:rPr>
          <w:rFonts w:ascii="Garamond" w:hAnsi="Garamond"/>
          <w:sz w:val="20"/>
          <w:lang w:val="nl-NL"/>
        </w:rPr>
        <w:t xml:space="preserve">Maischen is de naam die wordt gegeven aan het process waarbij de mout (of granen) </w:t>
      </w:r>
      <w:r w:rsidR="006B6D14" w:rsidRPr="00DC44BF">
        <w:rPr>
          <w:rFonts w:ascii="Garamond" w:hAnsi="Garamond"/>
          <w:sz w:val="20"/>
          <w:lang w:val="nl-NL"/>
        </w:rPr>
        <w:t>met</w:t>
      </w:r>
      <w:r w:rsidR="00B07AA1" w:rsidRPr="00DC44BF">
        <w:rPr>
          <w:rFonts w:ascii="Garamond" w:hAnsi="Garamond"/>
          <w:sz w:val="20"/>
          <w:lang w:val="nl-NL"/>
        </w:rPr>
        <w:t xml:space="preserve"> water </w:t>
      </w:r>
      <w:r w:rsidR="006B6D14" w:rsidRPr="00DC44BF">
        <w:rPr>
          <w:rFonts w:ascii="Garamond" w:hAnsi="Garamond"/>
          <w:sz w:val="20"/>
          <w:lang w:val="nl-NL"/>
        </w:rPr>
        <w:t>wordt gemengd waarbij een</w:t>
      </w:r>
      <w:r w:rsidR="00B07AA1" w:rsidRPr="00DC44BF">
        <w:rPr>
          <w:rFonts w:ascii="Garamond" w:hAnsi="Garamond"/>
          <w:sz w:val="20"/>
          <w:lang w:val="nl-NL"/>
        </w:rPr>
        <w:t xml:space="preserve"> bepaald traject qua p.H, temperatuur en tijd om de, van nature aanwezige, enzymen allerlei omzettingen te laten uitvoeren. </w:t>
      </w:r>
      <w:r w:rsidR="006B6D14" w:rsidRPr="00DC44BF">
        <w:rPr>
          <w:rFonts w:ascii="Garamond" w:hAnsi="Garamond"/>
          <w:sz w:val="20"/>
          <w:lang w:val="nl-NL"/>
        </w:rPr>
        <w:t xml:space="preserve">Het aanwezige zetmeel en de enzymen uit het diastatisch mout kunnen in oplossing komen doordat de granen geschroot zijn, het harde kaf is gebroken waardoor het binnenste van de korrel bereikbaar wordt. </w:t>
      </w:r>
    </w:p>
    <w:p w:rsidR="00C1112F" w:rsidRPr="00DC44BF" w:rsidRDefault="00C1112F">
      <w:pPr>
        <w:rPr>
          <w:rFonts w:ascii="Garamond" w:hAnsi="Garamond"/>
          <w:sz w:val="20"/>
          <w:lang w:val="nl-NL"/>
        </w:rPr>
      </w:pPr>
      <w:r w:rsidRPr="00DC44BF">
        <w:rPr>
          <w:rFonts w:ascii="Garamond" w:hAnsi="Garamond"/>
          <w:sz w:val="20"/>
          <w:lang w:val="nl-NL"/>
        </w:rPr>
        <w:t xml:space="preserve">De stort, </w:t>
      </w:r>
      <w:r w:rsidR="003A2BFD" w:rsidRPr="00DC44BF">
        <w:rPr>
          <w:rFonts w:ascii="Garamond" w:hAnsi="Garamond"/>
          <w:sz w:val="20"/>
          <w:lang w:val="nl-NL"/>
        </w:rPr>
        <w:t xml:space="preserve">het </w:t>
      </w:r>
      <w:r w:rsidRPr="00DC44BF">
        <w:rPr>
          <w:rFonts w:ascii="Garamond" w:hAnsi="Garamond"/>
          <w:sz w:val="20"/>
          <w:lang w:val="nl-NL"/>
        </w:rPr>
        <w:t>aandeel drooggehalte granen, wordt met warm water gemengd en vormt zo het beslag. De suikerrijke oplossing die aan het einde wordt verkregen wordt wort genoemd, de vaste deeltjes die achterblijven noemt men draf of bostel</w:t>
      </w:r>
      <w:r w:rsidR="00647018" w:rsidRPr="00DC44BF">
        <w:rPr>
          <w:rFonts w:ascii="Garamond" w:hAnsi="Garamond"/>
          <w:sz w:val="20"/>
          <w:lang w:val="nl-NL"/>
        </w:rPr>
        <w:t>, meestal worden deze gefilterd nadat de gewenste omzettingen hebben plaatsgevonden.</w:t>
      </w:r>
    </w:p>
    <w:p w:rsidR="00E87696" w:rsidRPr="00DC44BF" w:rsidRDefault="00E87696">
      <w:pPr>
        <w:rPr>
          <w:rFonts w:ascii="Garamond" w:hAnsi="Garamond"/>
          <w:sz w:val="20"/>
          <w:lang w:val="nl-NL"/>
        </w:rPr>
      </w:pPr>
      <w:r w:rsidRPr="00DC44BF">
        <w:rPr>
          <w:rFonts w:ascii="Garamond" w:hAnsi="Garamond"/>
          <w:sz w:val="20"/>
          <w:lang w:val="nl-NL"/>
        </w:rPr>
        <w:t>Vanuit de historie zijn er twee methodes om het maischen uit te voeren</w:t>
      </w:r>
      <w:r w:rsidR="00225745" w:rsidRPr="00DC44BF">
        <w:rPr>
          <w:rFonts w:ascii="Garamond" w:hAnsi="Garamond"/>
          <w:sz w:val="20"/>
          <w:lang w:val="nl-NL"/>
        </w:rPr>
        <w:t xml:space="preserve"> bij het brouwen van bier</w:t>
      </w:r>
      <w:r w:rsidRPr="00DC44BF">
        <w:rPr>
          <w:rFonts w:ascii="Garamond" w:hAnsi="Garamond"/>
          <w:sz w:val="20"/>
          <w:lang w:val="nl-NL"/>
        </w:rPr>
        <w:t xml:space="preserve">, de </w:t>
      </w:r>
      <w:r w:rsidRPr="00DC44BF">
        <w:rPr>
          <w:rFonts w:ascii="Garamond" w:hAnsi="Garamond"/>
          <w:b/>
          <w:sz w:val="20"/>
          <w:lang w:val="nl-NL"/>
        </w:rPr>
        <w:t>decoctiemethode</w:t>
      </w:r>
      <w:r w:rsidRPr="00DC44BF">
        <w:rPr>
          <w:rFonts w:ascii="Garamond" w:hAnsi="Garamond"/>
          <w:sz w:val="20"/>
          <w:lang w:val="nl-NL"/>
        </w:rPr>
        <w:t xml:space="preserve"> afgeleid van het Latijns decoctum [afgekookt] en de </w:t>
      </w:r>
      <w:r w:rsidRPr="00DC44BF">
        <w:rPr>
          <w:rFonts w:ascii="Garamond" w:hAnsi="Garamond"/>
          <w:b/>
          <w:sz w:val="20"/>
          <w:lang w:val="nl-NL"/>
        </w:rPr>
        <w:t>infusiemethode</w:t>
      </w:r>
      <w:r w:rsidRPr="00DC44BF">
        <w:rPr>
          <w:rFonts w:ascii="Garamond" w:hAnsi="Garamond"/>
          <w:sz w:val="20"/>
          <w:lang w:val="nl-NL"/>
        </w:rPr>
        <w:t xml:space="preserve">. Terugkijkend naar de Middeleeuwen hebben deze methodes zich ontwikkeld door het gebrek van stabiele temperatuurscontrole en constante toevoer van warmte, thermo- en hydrometers hebben hun intrede pas gedaan in de periode rond 1760 a 1770. </w:t>
      </w:r>
      <w:r w:rsidR="00F42AEF" w:rsidRPr="00DC44BF">
        <w:rPr>
          <w:rFonts w:ascii="Garamond" w:hAnsi="Garamond"/>
          <w:sz w:val="20"/>
          <w:lang w:val="nl-NL"/>
        </w:rPr>
        <w:t>In Engeland werd er voornamelijk gebruik gemaakt van de infusiemethode waarbij gelet werd op de weerspiegeling van de brouwer in de vloeistof</w:t>
      </w:r>
      <w:r w:rsidR="00225745" w:rsidRPr="00DC44BF">
        <w:rPr>
          <w:rFonts w:ascii="Garamond" w:hAnsi="Garamond"/>
          <w:sz w:val="20"/>
          <w:lang w:val="nl-NL"/>
        </w:rPr>
        <w:t xml:space="preserve"> bij een te hoge temperatuur kwam er meer vorming van damp</w:t>
      </w:r>
      <w:r w:rsidR="00B15466">
        <w:rPr>
          <w:rFonts w:ascii="Garamond" w:hAnsi="Garamond"/>
          <w:sz w:val="20"/>
          <w:lang w:val="nl-NL"/>
        </w:rPr>
        <w:t>, in het vaste</w:t>
      </w:r>
      <w:r w:rsidR="00F42AEF" w:rsidRPr="00DC44BF">
        <w:rPr>
          <w:rFonts w:ascii="Garamond" w:hAnsi="Garamond"/>
          <w:sz w:val="20"/>
          <w:lang w:val="nl-NL"/>
        </w:rPr>
        <w:t xml:space="preserve">land van Europe werd gebruik gemaakt van de elleboog om te voelen of het warm genoeg was, deed het geen pijn dan was het te koud en werd een gedeelte apart genomen en gekookt om later weer terug aan de vloeistof toe te voegen. </w:t>
      </w:r>
    </w:p>
    <w:p w:rsidR="00B15466" w:rsidRDefault="001466A6">
      <w:pPr>
        <w:rPr>
          <w:rFonts w:ascii="Garamond" w:hAnsi="Garamond"/>
          <w:sz w:val="20"/>
          <w:lang w:val="nl-NL"/>
        </w:rPr>
      </w:pPr>
      <w:r w:rsidRPr="00DC44BF">
        <w:rPr>
          <w:rFonts w:ascii="Garamond" w:hAnsi="Garamond"/>
          <w:sz w:val="20"/>
          <w:lang w:val="nl-NL"/>
        </w:rPr>
        <w:t xml:space="preserve">De decoctiemethode en de infusiemethode maken beide gebruik van een aantal mogelijke stappen tijdens het maischen, als eerste de </w:t>
      </w:r>
      <w:r w:rsidRPr="00DC44BF">
        <w:rPr>
          <w:rFonts w:ascii="Garamond" w:hAnsi="Garamond"/>
          <w:b/>
          <w:sz w:val="20"/>
          <w:lang w:val="nl-NL"/>
        </w:rPr>
        <w:t>eiwitrust</w:t>
      </w:r>
      <w:r w:rsidRPr="00DC44BF">
        <w:rPr>
          <w:rFonts w:ascii="Garamond" w:hAnsi="Garamond"/>
          <w:sz w:val="20"/>
          <w:lang w:val="nl-NL"/>
        </w:rPr>
        <w:t xml:space="preserve"> (uitgevoerd op 50 a 55°C), </w:t>
      </w:r>
      <w:r w:rsidRPr="00DC44BF">
        <w:rPr>
          <w:rFonts w:ascii="Garamond" w:hAnsi="Garamond"/>
          <w:b/>
          <w:sz w:val="20"/>
          <w:lang w:val="nl-NL"/>
        </w:rPr>
        <w:t>de beta-amylase</w:t>
      </w:r>
      <w:r w:rsidRPr="00DC44BF">
        <w:rPr>
          <w:rFonts w:ascii="Garamond" w:hAnsi="Garamond"/>
          <w:sz w:val="20"/>
          <w:lang w:val="nl-NL"/>
        </w:rPr>
        <w:t xml:space="preserve"> stap (60 a 63°C)</w:t>
      </w:r>
      <w:r w:rsidR="00225745" w:rsidRPr="00DC44BF">
        <w:rPr>
          <w:rFonts w:ascii="Garamond" w:hAnsi="Garamond"/>
          <w:sz w:val="20"/>
          <w:lang w:val="nl-NL"/>
        </w:rPr>
        <w:t>,</w:t>
      </w:r>
      <w:r w:rsidRPr="00DC44BF">
        <w:rPr>
          <w:rFonts w:ascii="Garamond" w:hAnsi="Garamond"/>
          <w:sz w:val="20"/>
          <w:lang w:val="nl-NL"/>
        </w:rPr>
        <w:t xml:space="preserve"> de </w:t>
      </w:r>
      <w:r w:rsidRPr="00DC44BF">
        <w:rPr>
          <w:rFonts w:ascii="Garamond" w:hAnsi="Garamond"/>
          <w:b/>
          <w:sz w:val="20"/>
          <w:lang w:val="nl-NL"/>
        </w:rPr>
        <w:t>alfa-amylase</w:t>
      </w:r>
      <w:r w:rsidRPr="00DC44BF">
        <w:rPr>
          <w:rFonts w:ascii="Garamond" w:hAnsi="Garamond"/>
          <w:sz w:val="20"/>
          <w:lang w:val="nl-NL"/>
        </w:rPr>
        <w:t xml:space="preserve"> stap (70 a 75°C)</w:t>
      </w:r>
      <w:r w:rsidR="00225745" w:rsidRPr="00DC44BF">
        <w:rPr>
          <w:rFonts w:ascii="Garamond" w:hAnsi="Garamond"/>
          <w:sz w:val="20"/>
          <w:lang w:val="nl-NL"/>
        </w:rPr>
        <w:t xml:space="preserve"> en de stap om uit te maischen (78°C) hierbij worden de enyzymen gedenatuurd ofwel gedeactiveerd. Waar de verschillen zich voordoen is het feit dat bij de decoctiemethode een gedeelte apart wordt genomen (~30%) dat veel graan bevat en wordt gekookt gedurende een korte tijd, </w:t>
      </w:r>
      <w:r w:rsidR="004A54FD">
        <w:rPr>
          <w:rFonts w:ascii="Garamond" w:hAnsi="Garamond"/>
          <w:sz w:val="20"/>
          <w:lang w:val="nl-NL"/>
        </w:rPr>
        <w:t>deze wordt dan later weer toegevoegd wanneer de temperatuur verhoogd dient te worden voor de volgende stap. Meestal wordt dit procedé tweemaal herhaald, van 50 a 55</w:t>
      </w:r>
      <w:r w:rsidR="004A54FD" w:rsidRPr="00DC44BF">
        <w:rPr>
          <w:rFonts w:ascii="Garamond" w:hAnsi="Garamond"/>
          <w:sz w:val="20"/>
          <w:lang w:val="nl-NL"/>
        </w:rPr>
        <w:t>°C</w:t>
      </w:r>
      <w:r w:rsidR="004A54FD">
        <w:rPr>
          <w:rFonts w:ascii="Garamond" w:hAnsi="Garamond"/>
          <w:sz w:val="20"/>
          <w:lang w:val="nl-NL"/>
        </w:rPr>
        <w:t xml:space="preserve"> naar </w:t>
      </w:r>
      <w:r w:rsidR="004A54FD" w:rsidRPr="00DC44BF">
        <w:rPr>
          <w:rFonts w:ascii="Garamond" w:hAnsi="Garamond"/>
          <w:sz w:val="20"/>
          <w:lang w:val="nl-NL"/>
        </w:rPr>
        <w:t>60 a 63°C</w:t>
      </w:r>
      <w:r w:rsidR="004A54FD">
        <w:rPr>
          <w:rFonts w:ascii="Garamond" w:hAnsi="Garamond"/>
          <w:sz w:val="20"/>
          <w:lang w:val="nl-NL"/>
        </w:rPr>
        <w:t xml:space="preserve"> en van </w:t>
      </w:r>
      <w:r w:rsidR="004A54FD" w:rsidRPr="00DC44BF">
        <w:rPr>
          <w:rFonts w:ascii="Garamond" w:hAnsi="Garamond"/>
          <w:sz w:val="20"/>
          <w:lang w:val="nl-NL"/>
        </w:rPr>
        <w:t>60 a 63°C</w:t>
      </w:r>
      <w:r w:rsidR="004A54FD">
        <w:rPr>
          <w:rFonts w:ascii="Garamond" w:hAnsi="Garamond"/>
          <w:sz w:val="20"/>
          <w:lang w:val="nl-NL"/>
        </w:rPr>
        <w:t xml:space="preserve"> naar </w:t>
      </w:r>
      <w:r w:rsidR="004A54FD" w:rsidRPr="00DC44BF">
        <w:rPr>
          <w:rFonts w:ascii="Garamond" w:hAnsi="Garamond"/>
          <w:sz w:val="20"/>
          <w:lang w:val="nl-NL"/>
        </w:rPr>
        <w:t>70 a 75°C</w:t>
      </w:r>
      <w:r w:rsidR="004A54FD">
        <w:rPr>
          <w:rFonts w:ascii="Garamond" w:hAnsi="Garamond"/>
          <w:sz w:val="20"/>
          <w:lang w:val="nl-NL"/>
        </w:rPr>
        <w:t>. Voor de laatste stap om uit te maischen kan dit herhaald worden voor een driestaps decoctiemaisch te verkrijgen.</w:t>
      </w:r>
    </w:p>
    <w:p w:rsidR="00474EF3" w:rsidRPr="00DC44BF" w:rsidRDefault="00B15466">
      <w:pPr>
        <w:rPr>
          <w:rFonts w:ascii="Garamond" w:hAnsi="Garamond"/>
          <w:sz w:val="20"/>
          <w:lang w:val="nl-NL"/>
        </w:rPr>
      </w:pPr>
      <w:r>
        <w:rPr>
          <w:rFonts w:ascii="Garamond" w:hAnsi="Garamond"/>
          <w:sz w:val="20"/>
          <w:lang w:val="nl-NL"/>
        </w:rPr>
        <w:t>D</w:t>
      </w:r>
      <w:r w:rsidR="00225745" w:rsidRPr="00DC44BF">
        <w:rPr>
          <w:rFonts w:ascii="Garamond" w:hAnsi="Garamond"/>
          <w:sz w:val="20"/>
          <w:lang w:val="nl-NL"/>
        </w:rPr>
        <w:t>e gedachtegang hierbij is dat het zetmeel in een vroeger stadium toegankelijk wordt en meer smaakextractie uit het graan wordt gerealiseerd. Het nadeel van deze methode is dat deze meer bewerkelijker is dan de infusiemethode en hogere kosten qua energieverbruik met zich meebrengt.</w:t>
      </w:r>
      <w:r w:rsidR="00474EF3" w:rsidRPr="00DC44BF">
        <w:rPr>
          <w:rFonts w:ascii="Garamond" w:hAnsi="Garamond"/>
          <w:sz w:val="20"/>
          <w:lang w:val="nl-NL"/>
        </w:rPr>
        <w:t xml:space="preserve"> </w:t>
      </w:r>
      <w:r w:rsidR="00225745" w:rsidRPr="00DC44BF">
        <w:rPr>
          <w:rFonts w:ascii="Garamond" w:hAnsi="Garamond"/>
          <w:sz w:val="20"/>
          <w:lang w:val="nl-NL"/>
        </w:rPr>
        <w:t xml:space="preserve">Tegenwoordig wordt de decoctiemethode commerciëel nog weinig toegepast, in Duitsland zijn er nog bierbrouwerijen die dit toepassen bij bepaalde bierstijlen, in de wereld van de hobbyisten vindt dit nog weinig </w:t>
      </w:r>
      <w:r w:rsidR="00147E5C" w:rsidRPr="00DC44BF">
        <w:rPr>
          <w:rFonts w:ascii="Garamond" w:hAnsi="Garamond"/>
          <w:sz w:val="20"/>
          <w:lang w:val="nl-NL"/>
        </w:rPr>
        <w:t xml:space="preserve">plaats ook vanwege de grotere verscheidenheid en kwaliteit van de mouten. </w:t>
      </w:r>
    </w:p>
    <w:p w:rsidR="00B07AA1" w:rsidRPr="00DC44BF" w:rsidRDefault="00147E5C">
      <w:pPr>
        <w:rPr>
          <w:rFonts w:ascii="Garamond" w:hAnsi="Garamond"/>
          <w:sz w:val="20"/>
          <w:lang w:val="nl-NL"/>
        </w:rPr>
      </w:pPr>
      <w:r w:rsidRPr="00DC44BF">
        <w:rPr>
          <w:rFonts w:ascii="Garamond" w:hAnsi="Garamond"/>
          <w:sz w:val="20"/>
          <w:lang w:val="nl-NL"/>
        </w:rPr>
        <w:t xml:space="preserve">Bij Whisky distilleerderijen lijkt deze methode nagenoeg niet voor te komen, de reden dat de vermelding toch gemaakt wordt heeft te maken </w:t>
      </w:r>
      <w:r w:rsidR="00474EF3" w:rsidRPr="00DC44BF">
        <w:rPr>
          <w:rFonts w:ascii="Garamond" w:hAnsi="Garamond"/>
          <w:sz w:val="20"/>
          <w:lang w:val="nl-NL"/>
        </w:rPr>
        <w:t xml:space="preserve">de steeds breder wordende soorten granen, of zelfs pseudo-granen die gebruikt worden. Boekweit is een voorbeeld dat een pseudo-graan is en een hoge </w:t>
      </w:r>
      <w:r w:rsidR="00474EF3" w:rsidRPr="00DC44BF">
        <w:rPr>
          <w:rFonts w:ascii="Garamond" w:hAnsi="Garamond"/>
          <w:b/>
          <w:sz w:val="20"/>
          <w:lang w:val="nl-NL"/>
        </w:rPr>
        <w:t>gelering temperatuur</w:t>
      </w:r>
      <w:r w:rsidR="00474EF3" w:rsidRPr="00DC44BF">
        <w:rPr>
          <w:rFonts w:ascii="Garamond" w:hAnsi="Garamond"/>
          <w:sz w:val="20"/>
          <w:lang w:val="nl-NL"/>
        </w:rPr>
        <w:t xml:space="preserve"> heeft van 74 a 96°C waarbij het optimum ligt boven de temperatuur waarbij de enzymen gedenatuureerd worden. De gelerering temperatuur is waarbij het vlies wat om de zetmeelkorrel zit (ketens van beta-glucanen) afbreekt waardoor de zetmeel in oplossing kan komen.</w:t>
      </w:r>
      <w:r w:rsidR="009A6E26" w:rsidRPr="00DC44BF">
        <w:rPr>
          <w:rFonts w:ascii="Garamond" w:hAnsi="Garamond"/>
          <w:sz w:val="20"/>
          <w:lang w:val="nl-NL"/>
        </w:rPr>
        <w:t xml:space="preserve"> Bij het gebruik van granen met een hoge gelering temperatuur kan het gebruik van de decoctiemethode van toegevoegde waarde zijn om een hogere extractie van zetmeel te realiseren, er zijn studies uitgevoerd met betrekking op de productie van glutenvrije bieren waarbij de extractiehoeveelheid van suikers uit Boekweit tot een 25% hoger uit viel.</w:t>
      </w:r>
    </w:p>
    <w:p w:rsidR="00647018" w:rsidRPr="00DC44BF" w:rsidRDefault="003D1973">
      <w:pPr>
        <w:rPr>
          <w:rFonts w:ascii="Garamond" w:hAnsi="Garamond"/>
          <w:sz w:val="20"/>
          <w:lang w:val="nl-NL"/>
        </w:rPr>
      </w:pPr>
      <w:r w:rsidRPr="00DC44BF">
        <w:rPr>
          <w:rFonts w:ascii="Garamond" w:hAnsi="Garamond"/>
          <w:sz w:val="20"/>
          <w:lang w:val="nl-NL"/>
        </w:rPr>
        <w:t>Alhoewe</w:t>
      </w:r>
      <w:r w:rsidR="005F291D" w:rsidRPr="00DC44BF">
        <w:rPr>
          <w:rFonts w:ascii="Garamond" w:hAnsi="Garamond"/>
          <w:sz w:val="20"/>
          <w:lang w:val="nl-NL"/>
        </w:rPr>
        <w:t>l het maischen ten behoeve van bier of w</w:t>
      </w:r>
      <w:r w:rsidRPr="00DC44BF">
        <w:rPr>
          <w:rFonts w:ascii="Garamond" w:hAnsi="Garamond"/>
          <w:sz w:val="20"/>
          <w:lang w:val="nl-NL"/>
        </w:rPr>
        <w:t xml:space="preserve">hisky zeer zeker parallelen vertoont, dient </w:t>
      </w:r>
      <w:r w:rsidR="00262535" w:rsidRPr="00DC44BF">
        <w:rPr>
          <w:rFonts w:ascii="Garamond" w:hAnsi="Garamond"/>
          <w:sz w:val="20"/>
          <w:lang w:val="nl-NL"/>
        </w:rPr>
        <w:t>wel de vermelding gemaakt worden dat de gewenste eigenschappen van het wort anders zijn tussen beide. Met name de afbraak van eiwitten tijdens het maischen heeft bi</w:t>
      </w:r>
      <w:r w:rsidR="005F291D" w:rsidRPr="00DC44BF">
        <w:rPr>
          <w:rFonts w:ascii="Garamond" w:hAnsi="Garamond"/>
          <w:sz w:val="20"/>
          <w:lang w:val="nl-NL"/>
        </w:rPr>
        <w:t>j w</w:t>
      </w:r>
      <w:r w:rsidR="00262535" w:rsidRPr="00DC44BF">
        <w:rPr>
          <w:rFonts w:ascii="Garamond" w:hAnsi="Garamond"/>
          <w:sz w:val="20"/>
          <w:lang w:val="nl-NL"/>
        </w:rPr>
        <w:t xml:space="preserve">hisky meer </w:t>
      </w:r>
      <w:r w:rsidR="005F291D" w:rsidRPr="00DC44BF">
        <w:rPr>
          <w:rFonts w:ascii="Garamond" w:hAnsi="Garamond"/>
          <w:sz w:val="20"/>
          <w:lang w:val="nl-NL"/>
        </w:rPr>
        <w:t>de nadruk dan bij het brouwen van bier</w:t>
      </w:r>
      <w:r w:rsidR="00710703">
        <w:rPr>
          <w:rFonts w:ascii="Garamond" w:hAnsi="Garamond"/>
          <w:sz w:val="20"/>
          <w:lang w:val="nl-NL"/>
        </w:rPr>
        <w:t>, wel doet de eiwitrust bijdragen aan het voorkomen van een koude waas</w:t>
      </w:r>
      <w:r w:rsidR="005F291D" w:rsidRPr="00DC44BF">
        <w:rPr>
          <w:rFonts w:ascii="Garamond" w:hAnsi="Garamond"/>
          <w:sz w:val="20"/>
          <w:lang w:val="nl-NL"/>
        </w:rPr>
        <w:t xml:space="preserve">. Bij bier is een grotere hoeveelheid eiwitten gewenst in het eindproduct omdat dit bijdraagt bij een vollere body en mondgevoel, maar ook de schuimstabiliteit wordt positief beinvloed door de aanwezigheid van eiwitten, het langer uitvoeren van de eiwitrust zou zorgen voor een droog aandoend bier met weinig smaak en schuim. </w:t>
      </w:r>
    </w:p>
    <w:p w:rsidR="005F291D" w:rsidRPr="00DC44BF" w:rsidRDefault="005F291D">
      <w:pPr>
        <w:rPr>
          <w:rFonts w:ascii="Garamond" w:hAnsi="Garamond"/>
          <w:sz w:val="20"/>
          <w:lang w:val="nl-NL"/>
        </w:rPr>
      </w:pPr>
      <w:r w:rsidRPr="00DC44BF">
        <w:rPr>
          <w:rFonts w:ascii="Garamond" w:hAnsi="Garamond"/>
          <w:sz w:val="20"/>
          <w:lang w:val="nl-NL"/>
        </w:rPr>
        <w:t xml:space="preserve">Na de fermentatiestap wordt bij de productie van whisky nog gedistilleerd waardoor de eigenschappen die gewenst zijn aan het wort ook anders zijn. Bij whisky geldt dat de omzetting van eiwitten naar aminozuren tijdens destillatie voor meer </w:t>
      </w:r>
      <w:r w:rsidRPr="00DC44BF">
        <w:rPr>
          <w:rFonts w:ascii="Garamond" w:hAnsi="Garamond"/>
          <w:b/>
          <w:sz w:val="20"/>
          <w:lang w:val="nl-NL"/>
        </w:rPr>
        <w:t xml:space="preserve">esters </w:t>
      </w:r>
      <w:r w:rsidRPr="00DC44BF">
        <w:rPr>
          <w:rFonts w:ascii="Garamond" w:hAnsi="Garamond"/>
          <w:sz w:val="20"/>
          <w:lang w:val="nl-NL"/>
        </w:rPr>
        <w:t xml:space="preserve">zorgt die bijdragen aan de smaak en geur van de whisky. Ook geldt dat bij een grotere hoeveelheid eiwitten in het gefermenteerde </w:t>
      </w:r>
      <w:r w:rsidR="0010574B" w:rsidRPr="00DC44BF">
        <w:rPr>
          <w:rFonts w:ascii="Garamond" w:hAnsi="Garamond"/>
          <w:sz w:val="20"/>
          <w:lang w:val="nl-NL"/>
        </w:rPr>
        <w:t xml:space="preserve">goedje, problemen bij het stoken zich kunnen voordoen, vanwege de grotere schuimstabiliteit kan er zich een stevig schuim vormen tijdens de </w:t>
      </w:r>
      <w:r w:rsidR="0010574B" w:rsidRPr="00DC44BF">
        <w:rPr>
          <w:rFonts w:ascii="Garamond" w:hAnsi="Garamond"/>
          <w:b/>
          <w:sz w:val="20"/>
          <w:lang w:val="nl-NL"/>
        </w:rPr>
        <w:t>ruwstook</w:t>
      </w:r>
      <w:r w:rsidR="0010574B" w:rsidRPr="00DC44BF">
        <w:rPr>
          <w:rFonts w:ascii="Garamond" w:hAnsi="Garamond"/>
          <w:sz w:val="20"/>
          <w:lang w:val="nl-NL"/>
        </w:rPr>
        <w:t xml:space="preserve"> </w:t>
      </w:r>
      <w:r w:rsidR="00172755" w:rsidRPr="00DC44BF">
        <w:rPr>
          <w:rFonts w:ascii="Garamond" w:hAnsi="Garamond"/>
          <w:sz w:val="20"/>
          <w:lang w:val="nl-NL"/>
        </w:rPr>
        <w:t xml:space="preserve">waardoor de vloeistof uit de destilleerketel gaat spuwen. </w:t>
      </w:r>
    </w:p>
    <w:p w:rsidR="00647018" w:rsidRPr="00DC44BF" w:rsidRDefault="00647018">
      <w:pPr>
        <w:rPr>
          <w:rFonts w:ascii="Garamond" w:hAnsi="Garamond"/>
          <w:lang w:val="nl-NL"/>
        </w:rPr>
      </w:pPr>
      <w:r w:rsidRPr="00DC44BF">
        <w:rPr>
          <w:rFonts w:ascii="Garamond" w:hAnsi="Garamond"/>
          <w:lang w:val="nl-NL"/>
        </w:rPr>
        <w:br w:type="page"/>
      </w:r>
    </w:p>
    <w:p w:rsidR="00B937A7" w:rsidRPr="00DC44BF" w:rsidRDefault="00B937A7">
      <w:pPr>
        <w:rPr>
          <w:rFonts w:ascii="Garamond" w:hAnsi="Garamond"/>
          <w:sz w:val="20"/>
          <w:lang w:val="nl-NL"/>
        </w:rPr>
      </w:pPr>
      <w:r w:rsidRPr="00DC44BF">
        <w:rPr>
          <w:rFonts w:ascii="Garamond" w:hAnsi="Garamond"/>
          <w:sz w:val="20"/>
          <w:lang w:val="nl-NL"/>
        </w:rPr>
        <w:lastRenderedPageBreak/>
        <w:t xml:space="preserve">Het realiseren van de volgende </w:t>
      </w:r>
      <w:r w:rsidR="000F6140" w:rsidRPr="00DC44BF">
        <w:rPr>
          <w:rFonts w:ascii="Garamond" w:hAnsi="Garamond"/>
          <w:sz w:val="20"/>
          <w:lang w:val="nl-NL"/>
        </w:rPr>
        <w:t>processen</w:t>
      </w:r>
      <w:r w:rsidRPr="00DC44BF">
        <w:rPr>
          <w:rFonts w:ascii="Garamond" w:hAnsi="Garamond"/>
          <w:sz w:val="20"/>
          <w:lang w:val="nl-NL"/>
        </w:rPr>
        <w:t>, hetzij ietwat gelimiteerd weergegeven, die van belang zijn voor het produceren van Whisky zijn;</w:t>
      </w:r>
    </w:p>
    <w:p w:rsidR="000200A2" w:rsidRPr="00DC44BF" w:rsidRDefault="000200A2">
      <w:pPr>
        <w:rPr>
          <w:rFonts w:ascii="Garamond" w:hAnsi="Garamond"/>
          <w:sz w:val="20"/>
          <w:lang w:val="nl-NL"/>
        </w:rPr>
      </w:pPr>
    </w:p>
    <w:p w:rsidR="00B07AA1" w:rsidRPr="00DC44BF" w:rsidRDefault="00B07AA1" w:rsidP="00B07AA1">
      <w:pPr>
        <w:pStyle w:val="ListParagraph"/>
        <w:numPr>
          <w:ilvl w:val="0"/>
          <w:numId w:val="1"/>
        </w:numPr>
        <w:rPr>
          <w:rFonts w:ascii="Garamond" w:hAnsi="Garamond"/>
          <w:sz w:val="20"/>
          <w:lang w:val="nl-NL"/>
        </w:rPr>
      </w:pPr>
      <w:r w:rsidRPr="00DC44BF">
        <w:rPr>
          <w:rFonts w:ascii="Garamond" w:hAnsi="Garamond"/>
          <w:sz w:val="20"/>
          <w:lang w:val="nl-NL"/>
        </w:rPr>
        <w:t>O</w:t>
      </w:r>
      <w:r w:rsidR="00B937A7" w:rsidRPr="00DC44BF">
        <w:rPr>
          <w:rFonts w:ascii="Garamond" w:hAnsi="Garamond"/>
          <w:sz w:val="20"/>
          <w:lang w:val="nl-NL"/>
        </w:rPr>
        <w:t>ntleding</w:t>
      </w:r>
      <w:r w:rsidRPr="00DC44BF">
        <w:rPr>
          <w:rFonts w:ascii="Garamond" w:hAnsi="Garamond"/>
          <w:sz w:val="20"/>
          <w:lang w:val="nl-NL"/>
        </w:rPr>
        <w:t xml:space="preserve"> van zetmeel, vertakt polymeer van glucose, naar polysaccharides, kleinere polymeren van glucose, naar uiteindelijke vergistbare suikers, glucose, door zogenoemde </w:t>
      </w:r>
      <w:r w:rsidRPr="00DC44BF">
        <w:rPr>
          <w:rFonts w:ascii="Garamond" w:hAnsi="Garamond"/>
          <w:b/>
          <w:sz w:val="20"/>
          <w:lang w:val="nl-NL"/>
        </w:rPr>
        <w:t>hydrolasen</w:t>
      </w:r>
      <w:r w:rsidRPr="00DC44BF">
        <w:rPr>
          <w:rFonts w:ascii="Garamond" w:hAnsi="Garamond"/>
          <w:sz w:val="20"/>
          <w:lang w:val="nl-NL"/>
        </w:rPr>
        <w:t xml:space="preserve">. Hydrolasen zijn </w:t>
      </w:r>
      <w:r w:rsidRPr="00DC44BF">
        <w:rPr>
          <w:rFonts w:ascii="Garamond" w:hAnsi="Garamond"/>
          <w:b/>
          <w:sz w:val="20"/>
          <w:lang w:val="nl-NL"/>
        </w:rPr>
        <w:t>enzymen</w:t>
      </w:r>
      <w:r w:rsidRPr="00DC44BF">
        <w:rPr>
          <w:rFonts w:ascii="Garamond" w:hAnsi="Garamond"/>
          <w:sz w:val="20"/>
          <w:lang w:val="nl-NL"/>
        </w:rPr>
        <w:t xml:space="preserve"> (eiwitten) die van nature voorkomen in </w:t>
      </w:r>
      <w:r w:rsidRPr="00DC44BF">
        <w:rPr>
          <w:rFonts w:ascii="Garamond" w:hAnsi="Garamond"/>
          <w:b/>
          <w:sz w:val="20"/>
          <w:lang w:val="nl-NL"/>
        </w:rPr>
        <w:t>diastatisch mout</w:t>
      </w:r>
      <w:r w:rsidRPr="00DC44BF">
        <w:rPr>
          <w:rFonts w:ascii="Garamond" w:hAnsi="Garamond"/>
          <w:sz w:val="20"/>
          <w:lang w:val="nl-NL"/>
        </w:rPr>
        <w:t xml:space="preserve"> en grotere suikermoleculen kunnen hydrolyseren, de ontleding van grotere suikermoleculen door invloed van water waarbij het enzym dient als katalysator. De van nature aanwezige hydrolasen in diastatisch mout zijn o.a. </w:t>
      </w:r>
      <w:r w:rsidRPr="00DC44BF">
        <w:rPr>
          <w:rFonts w:ascii="Garamond" w:hAnsi="Garamond"/>
          <w:color w:val="538135" w:themeColor="accent6" w:themeShade="BF"/>
          <w:sz w:val="20"/>
          <w:lang w:val="nl-NL"/>
        </w:rPr>
        <w:t>maltase</w:t>
      </w:r>
      <w:r w:rsidRPr="00DC44BF">
        <w:rPr>
          <w:rFonts w:ascii="Garamond" w:hAnsi="Garamond"/>
          <w:sz w:val="20"/>
          <w:lang w:val="nl-NL"/>
        </w:rPr>
        <w:t xml:space="preserve">, </w:t>
      </w:r>
      <w:r w:rsidRPr="00DC44BF">
        <w:rPr>
          <w:rFonts w:ascii="Garamond" w:hAnsi="Garamond"/>
          <w:color w:val="538135" w:themeColor="accent6" w:themeShade="BF"/>
          <w:sz w:val="20"/>
          <w:lang w:val="nl-NL"/>
        </w:rPr>
        <w:t>invertase</w:t>
      </w:r>
      <w:r w:rsidRPr="00DC44BF">
        <w:rPr>
          <w:rFonts w:ascii="Garamond" w:hAnsi="Garamond"/>
          <w:sz w:val="20"/>
          <w:lang w:val="nl-NL"/>
        </w:rPr>
        <w:t xml:space="preserve">, </w:t>
      </w:r>
      <w:r w:rsidRPr="00DC44BF">
        <w:rPr>
          <w:rFonts w:ascii="Garamond" w:hAnsi="Garamond"/>
          <w:color w:val="538135" w:themeColor="accent6" w:themeShade="BF"/>
          <w:sz w:val="20"/>
          <w:lang w:val="nl-NL"/>
        </w:rPr>
        <w:t>limiet dextrinase</w:t>
      </w:r>
      <w:r w:rsidRPr="00DC44BF">
        <w:rPr>
          <w:rFonts w:ascii="Garamond" w:hAnsi="Garamond"/>
          <w:sz w:val="20"/>
          <w:lang w:val="nl-NL"/>
        </w:rPr>
        <w:t xml:space="preserve">, </w:t>
      </w:r>
      <w:r w:rsidRPr="00DC44BF">
        <w:rPr>
          <w:rFonts w:ascii="Garamond" w:hAnsi="Garamond"/>
          <w:color w:val="538135" w:themeColor="accent6" w:themeShade="BF"/>
          <w:sz w:val="20"/>
          <w:lang w:val="nl-NL"/>
        </w:rPr>
        <w:t xml:space="preserve">beta-amylase </w:t>
      </w:r>
      <w:r w:rsidRPr="00DC44BF">
        <w:rPr>
          <w:rFonts w:ascii="Garamond" w:hAnsi="Garamond"/>
          <w:sz w:val="20"/>
          <w:lang w:val="nl-NL"/>
        </w:rPr>
        <w:t xml:space="preserve">en </w:t>
      </w:r>
      <w:r w:rsidRPr="00DC44BF">
        <w:rPr>
          <w:rFonts w:ascii="Garamond" w:hAnsi="Garamond"/>
          <w:color w:val="538135" w:themeColor="accent6" w:themeShade="BF"/>
          <w:sz w:val="20"/>
          <w:lang w:val="nl-NL"/>
        </w:rPr>
        <w:t>alfa-amylase</w:t>
      </w:r>
      <w:r w:rsidRPr="00DC44BF">
        <w:rPr>
          <w:rFonts w:ascii="Garamond" w:hAnsi="Garamond"/>
          <w:sz w:val="20"/>
          <w:lang w:val="nl-NL"/>
        </w:rPr>
        <w:t xml:space="preserve">. </w:t>
      </w:r>
      <w:r w:rsidR="00122872" w:rsidRPr="00DC44BF">
        <w:rPr>
          <w:rFonts w:ascii="Garamond" w:hAnsi="Garamond"/>
          <w:sz w:val="20"/>
          <w:lang w:val="nl-NL"/>
        </w:rPr>
        <w:t xml:space="preserve">Deze omzetting is noodzakelijk omdat de gebruikte gist of bacteriën moeite hebben om vanuit zetmeel de omzetting naar ethanol </w:t>
      </w:r>
      <w:r w:rsidR="00234E25" w:rsidRPr="00DC44BF">
        <w:rPr>
          <w:rFonts w:ascii="Garamond" w:hAnsi="Garamond"/>
          <w:sz w:val="20"/>
          <w:lang w:val="nl-NL"/>
        </w:rPr>
        <w:t xml:space="preserve">en andere stoffen </w:t>
      </w:r>
      <w:r w:rsidR="00122872" w:rsidRPr="00DC44BF">
        <w:rPr>
          <w:rFonts w:ascii="Garamond" w:hAnsi="Garamond"/>
          <w:sz w:val="20"/>
          <w:lang w:val="nl-NL"/>
        </w:rPr>
        <w:t>te realiseren.</w:t>
      </w:r>
    </w:p>
    <w:p w:rsidR="000200A2" w:rsidRPr="00DC44BF" w:rsidRDefault="000200A2" w:rsidP="000200A2">
      <w:pPr>
        <w:pStyle w:val="ListParagraph"/>
        <w:rPr>
          <w:rFonts w:ascii="Garamond" w:hAnsi="Garamond"/>
          <w:sz w:val="20"/>
          <w:lang w:val="nl-NL"/>
        </w:rPr>
      </w:pPr>
    </w:p>
    <w:p w:rsidR="000200A2" w:rsidRPr="00DC44BF" w:rsidRDefault="00B07AA1" w:rsidP="000200A2">
      <w:pPr>
        <w:pStyle w:val="ListParagraph"/>
        <w:numPr>
          <w:ilvl w:val="0"/>
          <w:numId w:val="1"/>
        </w:numPr>
        <w:rPr>
          <w:rFonts w:ascii="Garamond" w:hAnsi="Garamond"/>
          <w:sz w:val="20"/>
          <w:lang w:val="nl-NL"/>
        </w:rPr>
      </w:pPr>
      <w:r w:rsidRPr="00DC44BF">
        <w:rPr>
          <w:rFonts w:ascii="Garamond" w:hAnsi="Garamond"/>
          <w:sz w:val="20"/>
          <w:lang w:val="nl-NL"/>
        </w:rPr>
        <w:t xml:space="preserve">Ontleding van eiwitten, complexe moleculen bestaande uit </w:t>
      </w:r>
      <w:r w:rsidRPr="00DC44BF">
        <w:rPr>
          <w:rFonts w:ascii="Garamond" w:hAnsi="Garamond"/>
          <w:b/>
          <w:sz w:val="20"/>
          <w:lang w:val="nl-NL"/>
        </w:rPr>
        <w:t>aminozuren</w:t>
      </w:r>
      <w:r w:rsidRPr="00DC44BF">
        <w:rPr>
          <w:rFonts w:ascii="Garamond" w:hAnsi="Garamond"/>
          <w:sz w:val="20"/>
          <w:lang w:val="nl-NL"/>
        </w:rPr>
        <w:t>, naar peptides, moleculen bestaande uit een klein aantal aminozuren, naar uiteindelijk de aminozuren</w:t>
      </w:r>
      <w:r w:rsidR="00122872" w:rsidRPr="00DC44BF">
        <w:rPr>
          <w:rFonts w:ascii="Garamond" w:hAnsi="Garamond"/>
          <w:sz w:val="20"/>
          <w:lang w:val="nl-NL"/>
        </w:rPr>
        <w:t xml:space="preserve">, door zogenoemde proteasen. </w:t>
      </w:r>
      <w:r w:rsidR="00122872" w:rsidRPr="00DC44BF">
        <w:rPr>
          <w:rFonts w:ascii="Garamond" w:hAnsi="Garamond"/>
          <w:b/>
          <w:sz w:val="20"/>
          <w:lang w:val="nl-NL"/>
        </w:rPr>
        <w:t>Proteasen</w:t>
      </w:r>
      <w:r w:rsidR="00122872" w:rsidRPr="00DC44BF">
        <w:rPr>
          <w:rFonts w:ascii="Garamond" w:hAnsi="Garamond"/>
          <w:sz w:val="20"/>
          <w:lang w:val="nl-NL"/>
        </w:rPr>
        <w:t xml:space="preserve"> zijn enzymen (eiwitten) die van nature voorkomen in di</w:t>
      </w:r>
      <w:r w:rsidR="00A146CA" w:rsidRPr="00DC44BF">
        <w:rPr>
          <w:rFonts w:ascii="Garamond" w:hAnsi="Garamond"/>
          <w:sz w:val="20"/>
          <w:lang w:val="nl-NL"/>
        </w:rPr>
        <w:t>astatisch mout en die de hydrolys</w:t>
      </w:r>
      <w:r w:rsidR="00122872" w:rsidRPr="00DC44BF">
        <w:rPr>
          <w:rFonts w:ascii="Garamond" w:hAnsi="Garamond"/>
          <w:sz w:val="20"/>
          <w:lang w:val="nl-NL"/>
        </w:rPr>
        <w:t xml:space="preserve">e van eiwitmoleculen kunnen realiseren, de ontleding van eiwitten gebeurd door invloed van water waarbij het enzym dient als katalysator. De van nature aanwezige </w:t>
      </w:r>
      <w:r w:rsidR="00CE71F8" w:rsidRPr="00DC44BF">
        <w:rPr>
          <w:rFonts w:ascii="Garamond" w:hAnsi="Garamond"/>
          <w:sz w:val="20"/>
          <w:lang w:val="nl-NL"/>
        </w:rPr>
        <w:t>proteasen</w:t>
      </w:r>
      <w:r w:rsidR="00122872" w:rsidRPr="00DC44BF">
        <w:rPr>
          <w:rFonts w:ascii="Garamond" w:hAnsi="Garamond"/>
          <w:sz w:val="20"/>
          <w:lang w:val="nl-NL"/>
        </w:rPr>
        <w:t xml:space="preserve"> in diastatisch mout zijn o.a. </w:t>
      </w:r>
      <w:r w:rsidR="00122872" w:rsidRPr="00DC44BF">
        <w:rPr>
          <w:rFonts w:ascii="Garamond" w:hAnsi="Garamond"/>
          <w:color w:val="2E74B5" w:themeColor="accent5" w:themeShade="BF"/>
          <w:sz w:val="20"/>
          <w:lang w:val="nl-NL"/>
        </w:rPr>
        <w:t>endopeptidase</w:t>
      </w:r>
      <w:r w:rsidR="00122872" w:rsidRPr="00DC44BF">
        <w:rPr>
          <w:rFonts w:ascii="Garamond" w:hAnsi="Garamond"/>
          <w:sz w:val="20"/>
          <w:lang w:val="nl-NL"/>
        </w:rPr>
        <w:t xml:space="preserve">, </w:t>
      </w:r>
      <w:r w:rsidR="00122872" w:rsidRPr="00DC44BF">
        <w:rPr>
          <w:rFonts w:ascii="Garamond" w:hAnsi="Garamond"/>
          <w:color w:val="2E74B5" w:themeColor="accent5" w:themeShade="BF"/>
          <w:sz w:val="20"/>
          <w:lang w:val="nl-NL"/>
        </w:rPr>
        <w:t>carboxy peptidase</w:t>
      </w:r>
      <w:r w:rsidR="00CE71F8" w:rsidRPr="00DC44BF">
        <w:rPr>
          <w:rFonts w:ascii="Garamond" w:hAnsi="Garamond"/>
          <w:sz w:val="20"/>
          <w:lang w:val="nl-NL"/>
        </w:rPr>
        <w:t xml:space="preserve">, </w:t>
      </w:r>
      <w:r w:rsidR="00CE71F8" w:rsidRPr="00DC44BF">
        <w:rPr>
          <w:rFonts w:ascii="Garamond" w:hAnsi="Garamond"/>
          <w:color w:val="2E74B5" w:themeColor="accent5" w:themeShade="BF"/>
          <w:sz w:val="20"/>
          <w:lang w:val="nl-NL"/>
        </w:rPr>
        <w:t>aminopeptidases</w:t>
      </w:r>
      <w:r w:rsidR="00122872" w:rsidRPr="00DC44BF">
        <w:rPr>
          <w:rFonts w:ascii="Garamond" w:hAnsi="Garamond"/>
          <w:sz w:val="20"/>
          <w:lang w:val="nl-NL"/>
        </w:rPr>
        <w:t xml:space="preserve"> en </w:t>
      </w:r>
      <w:r w:rsidR="00122872" w:rsidRPr="00DC44BF">
        <w:rPr>
          <w:rFonts w:ascii="Garamond" w:hAnsi="Garamond"/>
          <w:color w:val="2E74B5" w:themeColor="accent5" w:themeShade="BF"/>
          <w:sz w:val="20"/>
          <w:lang w:val="nl-NL"/>
        </w:rPr>
        <w:t>dipeptidases</w:t>
      </w:r>
      <w:r w:rsidR="00122872" w:rsidRPr="00DC44BF">
        <w:rPr>
          <w:rFonts w:ascii="Garamond" w:hAnsi="Garamond"/>
          <w:sz w:val="20"/>
          <w:lang w:val="nl-NL"/>
        </w:rPr>
        <w:t>. Deze omzetting is noodzakelijk om een allerlei voordelen te behalen, o.a. het beschikbaar maken van voedingsstoffen (zoals stikstof) vanuit de eiwitten, het beschikbaar maken van aminozuren die de gist nodig heeft voor de vorming van o.a. celwanden en de aminozuren zijn voorlopers van esters (de geur- en smaakmakers van de uiteindelijke Whisky).</w:t>
      </w:r>
    </w:p>
    <w:p w:rsidR="000200A2" w:rsidRPr="00DC44BF" w:rsidRDefault="000200A2" w:rsidP="000200A2">
      <w:pPr>
        <w:pStyle w:val="ListParagraph"/>
        <w:rPr>
          <w:rFonts w:ascii="Garamond" w:hAnsi="Garamond"/>
          <w:sz w:val="20"/>
          <w:lang w:val="nl-NL"/>
        </w:rPr>
      </w:pPr>
    </w:p>
    <w:p w:rsidR="000200A2" w:rsidRPr="00DC44BF" w:rsidRDefault="00CE71F8" w:rsidP="00CE71F8">
      <w:pPr>
        <w:pStyle w:val="ListParagraph"/>
        <w:numPr>
          <w:ilvl w:val="0"/>
          <w:numId w:val="1"/>
        </w:numPr>
        <w:rPr>
          <w:rFonts w:ascii="Garamond" w:hAnsi="Garamond"/>
          <w:sz w:val="20"/>
          <w:lang w:val="nl-NL"/>
        </w:rPr>
      </w:pPr>
      <w:r w:rsidRPr="00DC44BF">
        <w:rPr>
          <w:rFonts w:ascii="Garamond" w:hAnsi="Garamond"/>
          <w:sz w:val="20"/>
          <w:lang w:val="nl-NL"/>
        </w:rPr>
        <w:t xml:space="preserve">Er zijn nog overige enzymen aanwezig die mogelijkerwijs gebruikt kunnen worden om bepaalde omzettingen te sturen, voorbeeld is </w:t>
      </w:r>
      <w:r w:rsidRPr="00DC44BF">
        <w:rPr>
          <w:rFonts w:ascii="Garamond" w:hAnsi="Garamond"/>
          <w:color w:val="BF8F00" w:themeColor="accent4" w:themeShade="BF"/>
          <w:sz w:val="20"/>
          <w:lang w:val="nl-NL"/>
        </w:rPr>
        <w:t>fosfatase</w:t>
      </w:r>
      <w:r w:rsidRPr="00DC44BF">
        <w:rPr>
          <w:rFonts w:ascii="Garamond" w:hAnsi="Garamond"/>
          <w:sz w:val="20"/>
          <w:lang w:val="nl-NL"/>
        </w:rPr>
        <w:t>, een enzym dat fosfaatgroepen (PO</w:t>
      </w:r>
      <w:r w:rsidRPr="00DC44BF">
        <w:rPr>
          <w:rFonts w:ascii="Garamond" w:hAnsi="Garamond"/>
          <w:sz w:val="20"/>
          <w:vertAlign w:val="subscript"/>
          <w:lang w:val="nl-NL"/>
        </w:rPr>
        <w:t>4</w:t>
      </w:r>
      <w:r w:rsidRPr="00DC44BF">
        <w:rPr>
          <w:rFonts w:ascii="Garamond" w:hAnsi="Garamond"/>
          <w:sz w:val="20"/>
          <w:lang w:val="nl-NL"/>
        </w:rPr>
        <w:t xml:space="preserve">) doet afsplitsen, die weer als gistvoeding kunnen dienen. </w:t>
      </w:r>
      <w:r w:rsidR="00122872" w:rsidRPr="00DC44BF">
        <w:rPr>
          <w:rFonts w:ascii="Garamond" w:hAnsi="Garamond"/>
          <w:sz w:val="20"/>
          <w:lang w:val="nl-NL"/>
        </w:rPr>
        <w:t xml:space="preserve">Een kleine vermelding extra is de vorming van </w:t>
      </w:r>
      <w:r w:rsidR="00122872" w:rsidRPr="00DC44BF">
        <w:rPr>
          <w:rFonts w:ascii="Garamond" w:hAnsi="Garamond"/>
          <w:color w:val="BF8F00" w:themeColor="accent4" w:themeShade="BF"/>
          <w:sz w:val="20"/>
          <w:lang w:val="nl-NL"/>
        </w:rPr>
        <w:t>ferulinezuur</w:t>
      </w:r>
      <w:r w:rsidRPr="00DC44BF">
        <w:rPr>
          <w:rFonts w:ascii="Garamond" w:hAnsi="Garamond"/>
          <w:sz w:val="20"/>
          <w:lang w:val="nl-NL"/>
        </w:rPr>
        <w:t xml:space="preserve"> dat een voorloper is van 4-vinyl guaiacol die een typische kruidnagel smaak geeft, sommige biersoorten maar ook soorten Whiskies worden hierdoor gekenmerkt.</w:t>
      </w:r>
    </w:p>
    <w:p w:rsidR="000200A2" w:rsidRPr="00DC44BF" w:rsidRDefault="000200A2" w:rsidP="000200A2">
      <w:pPr>
        <w:pStyle w:val="ListParagraph"/>
        <w:rPr>
          <w:rFonts w:ascii="Garamond" w:hAnsi="Garamond"/>
          <w:sz w:val="20"/>
          <w:lang w:val="nl-NL"/>
        </w:rPr>
      </w:pPr>
    </w:p>
    <w:p w:rsidR="00CE71F8" w:rsidRPr="00DC44BF" w:rsidRDefault="00CE71F8" w:rsidP="00CE71F8">
      <w:pPr>
        <w:pStyle w:val="ListParagraph"/>
        <w:numPr>
          <w:ilvl w:val="0"/>
          <w:numId w:val="1"/>
        </w:numPr>
        <w:rPr>
          <w:rFonts w:ascii="Garamond" w:hAnsi="Garamond"/>
          <w:sz w:val="20"/>
          <w:lang w:val="nl-NL"/>
        </w:rPr>
      </w:pPr>
      <w:r w:rsidRPr="00DC44BF">
        <w:rPr>
          <w:rFonts w:ascii="Garamond" w:hAnsi="Garamond"/>
          <w:sz w:val="20"/>
          <w:lang w:val="nl-NL"/>
        </w:rPr>
        <w:t xml:space="preserve">Extractie van allerlei andere stoffen uit het mout die kunnen bijdragen als gistvoeding of een bijdrage leveren aan de geur en smaak van een Whisky, denk hierbij aan mout dat gerookt is met turf. </w:t>
      </w:r>
    </w:p>
    <w:p w:rsidR="000200A2" w:rsidRPr="00DC44BF" w:rsidRDefault="000200A2" w:rsidP="000200A2">
      <w:pPr>
        <w:pStyle w:val="ListParagraph"/>
        <w:rPr>
          <w:rFonts w:ascii="Garamond" w:hAnsi="Garamond"/>
          <w:sz w:val="20"/>
          <w:lang w:val="nl-NL"/>
        </w:rPr>
      </w:pPr>
    </w:p>
    <w:p w:rsidR="003A2BFD" w:rsidRPr="00DC44BF" w:rsidRDefault="003A2BFD" w:rsidP="00CE71F8">
      <w:pPr>
        <w:pStyle w:val="ListParagraph"/>
        <w:numPr>
          <w:ilvl w:val="0"/>
          <w:numId w:val="1"/>
        </w:numPr>
        <w:rPr>
          <w:rFonts w:ascii="Garamond" w:hAnsi="Garamond"/>
          <w:sz w:val="20"/>
          <w:lang w:val="nl-NL"/>
        </w:rPr>
      </w:pPr>
      <w:r w:rsidRPr="00DC44BF">
        <w:rPr>
          <w:rFonts w:ascii="Garamond" w:hAnsi="Garamond"/>
          <w:sz w:val="20"/>
          <w:lang w:val="nl-NL"/>
        </w:rPr>
        <w:t xml:space="preserve">Optioneel is het koken van de wort aan het einde van het maischen, </w:t>
      </w:r>
      <w:r w:rsidR="000F6140" w:rsidRPr="00DC44BF">
        <w:rPr>
          <w:rFonts w:ascii="Garamond" w:hAnsi="Garamond"/>
          <w:sz w:val="20"/>
          <w:lang w:val="nl-NL"/>
        </w:rPr>
        <w:t xml:space="preserve">afhankelijk van de stijl van de Whisky die gemaakt wordt, kan de keuze gemaakt worden om wel of niet te koken. Het koken van de wort is een mogelijke stap om de, van nature aanwezige, melkzuurbacteriën in de mout te doden en het indikken van de wort. Sommige stijlen Whisky maken gebruik van melkzuurbacteriën tijdens de vergisting, Schotse en Ierse Whiskies, sommige niet, denk aan Bourbons. De keerzijde van het koken van de wort is dat de aanwezige zuurstof eruit gekookt wordt, deze zuurstof is in het begin van de vergisting tijdens de aerobe (zuurstofrijke) fase nodig om vermeerdering van de gist te realiseren. Indien gekozen wordt voor het koken van de wort dient er rekening mee gehouden te worden dat de wort extra belucht dient te worden om een goede, niet slepende, vergisting te realiseren. </w:t>
      </w:r>
    </w:p>
    <w:p w:rsidR="00CE71F8" w:rsidRPr="00DC44BF" w:rsidRDefault="00CE71F8" w:rsidP="008F37B0">
      <w:pPr>
        <w:pStyle w:val="ListParagraph"/>
        <w:ind w:left="0"/>
        <w:rPr>
          <w:rFonts w:ascii="Garamond" w:hAnsi="Garamond"/>
          <w:sz w:val="20"/>
          <w:lang w:val="nl-NL"/>
        </w:rPr>
      </w:pPr>
    </w:p>
    <w:p w:rsidR="000200A2" w:rsidRPr="00DC44BF" w:rsidRDefault="000200A2" w:rsidP="008F37B0">
      <w:pPr>
        <w:pStyle w:val="ListParagraph"/>
        <w:ind w:left="0"/>
        <w:rPr>
          <w:rFonts w:ascii="Garamond" w:hAnsi="Garamond"/>
          <w:sz w:val="20"/>
          <w:lang w:val="nl-NL"/>
        </w:rPr>
      </w:pPr>
    </w:p>
    <w:p w:rsidR="008F37B0" w:rsidRPr="00DC44BF" w:rsidRDefault="008F37B0" w:rsidP="008F37B0">
      <w:pPr>
        <w:pStyle w:val="ListParagraph"/>
        <w:ind w:left="0"/>
        <w:rPr>
          <w:rFonts w:ascii="Garamond" w:hAnsi="Garamond"/>
          <w:sz w:val="20"/>
          <w:lang w:val="nl-NL"/>
        </w:rPr>
      </w:pPr>
      <w:r w:rsidRPr="00DC44BF">
        <w:rPr>
          <w:rFonts w:ascii="Garamond" w:hAnsi="Garamond"/>
          <w:sz w:val="20"/>
          <w:lang w:val="nl-NL"/>
        </w:rPr>
        <w:t>Om het maischproces te kunnen sturen dient de hobbyist een aantal basisbegrippen te kennen en te snapen hoe deze invloed kunnen uitoefenen op het gehele proces. Immers heeft iedere omzetting een optimum qua temperatuur, p.H., tijds</w:t>
      </w:r>
      <w:r w:rsidR="006D4339" w:rsidRPr="00DC44BF">
        <w:rPr>
          <w:rFonts w:ascii="Garamond" w:hAnsi="Garamond"/>
          <w:sz w:val="20"/>
          <w:lang w:val="nl-NL"/>
        </w:rPr>
        <w:t>duur, dikte van het beslag etc.</w:t>
      </w:r>
      <w:r w:rsidR="0065128C" w:rsidRPr="00DC44BF">
        <w:rPr>
          <w:rFonts w:ascii="Garamond" w:hAnsi="Garamond"/>
          <w:sz w:val="20"/>
          <w:lang w:val="nl-NL"/>
        </w:rPr>
        <w:t xml:space="preserve"> In de komende tekst in dit hoofdstuk worden de factoren die van invloed zijn behandeld en en toelichting gegeven, uiteindelijk wordt de informatie vertaald naar een praktisch stappenplan en voorbeel</w:t>
      </w:r>
      <w:r w:rsidR="00105F30" w:rsidRPr="00DC44BF">
        <w:rPr>
          <w:rFonts w:ascii="Garamond" w:hAnsi="Garamond"/>
          <w:sz w:val="20"/>
          <w:lang w:val="nl-NL"/>
        </w:rPr>
        <w:t>den voor verschillende stijlen w</w:t>
      </w:r>
      <w:r w:rsidR="0065128C" w:rsidRPr="00DC44BF">
        <w:rPr>
          <w:rFonts w:ascii="Garamond" w:hAnsi="Garamond"/>
          <w:sz w:val="20"/>
          <w:lang w:val="nl-NL"/>
        </w:rPr>
        <w:t>hisky.</w:t>
      </w:r>
    </w:p>
    <w:p w:rsidR="00105F30" w:rsidRPr="00DC44BF" w:rsidRDefault="00105F30" w:rsidP="008F37B0">
      <w:pPr>
        <w:pStyle w:val="ListParagraph"/>
        <w:ind w:left="0"/>
        <w:rPr>
          <w:rFonts w:ascii="Garamond" w:hAnsi="Garamond"/>
          <w:sz w:val="20"/>
          <w:lang w:val="nl-NL"/>
        </w:rPr>
      </w:pPr>
    </w:p>
    <w:p w:rsidR="00105F30" w:rsidRPr="00DC44BF" w:rsidRDefault="00105F30" w:rsidP="008F37B0">
      <w:pPr>
        <w:pStyle w:val="ListParagraph"/>
        <w:ind w:left="0"/>
        <w:rPr>
          <w:rFonts w:ascii="Garamond" w:hAnsi="Garamond"/>
          <w:sz w:val="20"/>
          <w:lang w:val="nl-NL"/>
        </w:rPr>
      </w:pPr>
      <w:r w:rsidRPr="00DC44BF">
        <w:rPr>
          <w:rFonts w:ascii="Garamond" w:hAnsi="Garamond"/>
          <w:sz w:val="20"/>
          <w:lang w:val="nl-NL"/>
        </w:rPr>
        <w:t xml:space="preserve">Ondanks het feit dat er verschillen zijn tussen de productie van bier en whisky, zijn een aantal van de gebruikte bronnen afkomstig uit de </w:t>
      </w:r>
      <w:r w:rsidR="00E31036" w:rsidRPr="00DC44BF">
        <w:rPr>
          <w:rFonts w:ascii="Garamond" w:hAnsi="Garamond"/>
          <w:sz w:val="20"/>
          <w:lang w:val="nl-NL"/>
        </w:rPr>
        <w:t>wereld van bier brouwen, de hoeveelheid beschikbare informatie die vele parallelen heeft met de productie van whisky, is vele malen groter en mag deels geëxtrapoleerd worden.</w:t>
      </w:r>
    </w:p>
    <w:p w:rsidR="006D4339" w:rsidRPr="00DC44BF" w:rsidRDefault="006D4339" w:rsidP="006D4339">
      <w:pPr>
        <w:rPr>
          <w:rFonts w:ascii="Garamond" w:hAnsi="Garamond"/>
          <w:b/>
          <w:u w:val="single"/>
          <w:lang w:val="nl-NL"/>
        </w:rPr>
      </w:pPr>
      <w:r w:rsidRPr="00DC44BF">
        <w:rPr>
          <w:lang w:val="nl-NL"/>
        </w:rPr>
        <w:br w:type="page"/>
      </w:r>
      <w:r w:rsidRPr="00DC44BF">
        <w:rPr>
          <w:rFonts w:ascii="Garamond" w:hAnsi="Garamond"/>
          <w:b/>
          <w:sz w:val="20"/>
          <w:u w:val="single"/>
          <w:lang w:val="nl-NL"/>
        </w:rPr>
        <w:lastRenderedPageBreak/>
        <w:t>Diastatisch mout</w:t>
      </w:r>
    </w:p>
    <w:p w:rsidR="00217268" w:rsidRPr="00DC44BF" w:rsidRDefault="00217268" w:rsidP="006D4339">
      <w:pPr>
        <w:rPr>
          <w:rFonts w:ascii="Garamond" w:hAnsi="Garamond"/>
          <w:sz w:val="20"/>
          <w:lang w:val="nl-NL"/>
        </w:rPr>
      </w:pPr>
      <w:r w:rsidRPr="00DC44BF">
        <w:rPr>
          <w:rFonts w:ascii="Garamond" w:hAnsi="Garamond"/>
          <w:sz w:val="20"/>
          <w:lang w:val="nl-NL"/>
        </w:rPr>
        <w:t xml:space="preserve">Om de enzymatische omzettingen die eerder beschreven zijn uit te kunnen voeren is het noodzakelijk dat deze ook aanwezig zijn in de stort van het recept. </w:t>
      </w:r>
      <w:r w:rsidR="00F12978" w:rsidRPr="00DC44BF">
        <w:rPr>
          <w:rFonts w:ascii="Garamond" w:hAnsi="Garamond"/>
          <w:sz w:val="20"/>
          <w:lang w:val="nl-NL"/>
        </w:rPr>
        <w:t xml:space="preserve">De term diastatisch komt van diastase dat de oude benaming is van amylase, dit zijn enzymen die verantwoordelijk zijn van de omzetting van zetmeel naar uiteindelijk vergistbare suikers. </w:t>
      </w:r>
      <w:r w:rsidR="00DC7BCC" w:rsidRPr="00DC44BF">
        <w:rPr>
          <w:rFonts w:ascii="Garamond" w:hAnsi="Garamond"/>
          <w:sz w:val="20"/>
          <w:lang w:val="nl-NL"/>
        </w:rPr>
        <w:t>De aanwezigheid en hoeveelheid enzymen in het graan zijn van een aantal factoren afhankelijk, het type graan, hoe het mouten en het eesten is uitgevoerd.</w:t>
      </w:r>
    </w:p>
    <w:p w:rsidR="008A2726" w:rsidRPr="00DC44BF" w:rsidRDefault="00DC7BCC" w:rsidP="006D4339">
      <w:pPr>
        <w:rPr>
          <w:rFonts w:ascii="Garamond" w:hAnsi="Garamond"/>
          <w:sz w:val="20"/>
          <w:lang w:val="nl-NL"/>
        </w:rPr>
      </w:pPr>
      <w:r w:rsidRPr="00DC44BF">
        <w:rPr>
          <w:rFonts w:ascii="Garamond" w:hAnsi="Garamond"/>
          <w:sz w:val="20"/>
          <w:lang w:val="nl-NL"/>
        </w:rPr>
        <w:t xml:space="preserve">Niet ieder </w:t>
      </w:r>
      <w:r w:rsidRPr="00DC44BF">
        <w:rPr>
          <w:rFonts w:ascii="Garamond" w:hAnsi="Garamond"/>
          <w:b/>
          <w:sz w:val="20"/>
          <w:lang w:val="nl-NL"/>
        </w:rPr>
        <w:t>type graan</w:t>
      </w:r>
      <w:r w:rsidRPr="00DC44BF">
        <w:rPr>
          <w:rFonts w:ascii="Garamond" w:hAnsi="Garamond"/>
          <w:sz w:val="20"/>
          <w:lang w:val="nl-NL"/>
        </w:rPr>
        <w:t xml:space="preserve"> bezit van nature enzymen die actief gemaakt kunnen worden door het mouten.</w:t>
      </w:r>
      <w:r w:rsidR="008A2726" w:rsidRPr="00DC44BF">
        <w:rPr>
          <w:rFonts w:ascii="Garamond" w:hAnsi="Garamond"/>
          <w:sz w:val="20"/>
          <w:lang w:val="nl-NL"/>
        </w:rPr>
        <w:t xml:space="preserve"> </w:t>
      </w:r>
    </w:p>
    <w:p w:rsidR="00B9519E" w:rsidRPr="00DC44BF" w:rsidRDefault="00B9519E" w:rsidP="006D4339">
      <w:pPr>
        <w:rPr>
          <w:rFonts w:ascii="Garamond" w:hAnsi="Garamond"/>
          <w:sz w:val="20"/>
          <w:lang w:val="nl-NL"/>
        </w:rPr>
      </w:pPr>
    </w:p>
    <w:p w:rsidR="00DC7BCC" w:rsidRPr="00DC44BF" w:rsidRDefault="008A2726" w:rsidP="006D4339">
      <w:pPr>
        <w:rPr>
          <w:rFonts w:ascii="Garamond" w:hAnsi="Garamond"/>
          <w:sz w:val="20"/>
          <w:lang w:val="nl-NL"/>
        </w:rPr>
      </w:pPr>
      <w:r w:rsidRPr="00DC44BF">
        <w:rPr>
          <w:rFonts w:ascii="Garamond" w:hAnsi="Garamond"/>
          <w:sz w:val="20"/>
          <w:lang w:val="nl-NL"/>
        </w:rPr>
        <w:t xml:space="preserve">Granen die </w:t>
      </w:r>
      <w:r w:rsidRPr="00DC44BF">
        <w:rPr>
          <w:rFonts w:ascii="Garamond" w:hAnsi="Garamond"/>
          <w:b/>
          <w:color w:val="538135" w:themeColor="accent6" w:themeShade="BF"/>
          <w:sz w:val="20"/>
          <w:lang w:val="nl-NL"/>
        </w:rPr>
        <w:t>wél</w:t>
      </w:r>
      <w:r w:rsidRPr="00DC44BF">
        <w:rPr>
          <w:rFonts w:ascii="Garamond" w:hAnsi="Garamond"/>
          <w:color w:val="538135" w:themeColor="accent6" w:themeShade="BF"/>
          <w:sz w:val="20"/>
          <w:lang w:val="nl-NL"/>
        </w:rPr>
        <w:t xml:space="preserve"> </w:t>
      </w:r>
      <w:r w:rsidRPr="00DC44BF">
        <w:rPr>
          <w:rFonts w:ascii="Garamond" w:hAnsi="Garamond"/>
          <w:sz w:val="20"/>
          <w:lang w:val="nl-NL"/>
        </w:rPr>
        <w:t xml:space="preserve">enzymen bevatten die actief worden tijdens het mouten </w:t>
      </w:r>
      <w:r w:rsidRPr="00DC44BF">
        <w:rPr>
          <w:rFonts w:ascii="Garamond" w:hAnsi="Garamond"/>
          <w:i/>
          <w:color w:val="2E74B5" w:themeColor="accent5" w:themeShade="BF"/>
          <w:spacing w:val="14"/>
          <w:sz w:val="20"/>
          <w:lang w:val="nl-NL"/>
        </w:rPr>
        <w:t xml:space="preserve">(dank aan Bio-Brouwmaat voor het </w:t>
      </w:r>
      <w:r w:rsidR="007C3FD5" w:rsidRPr="00DC44BF">
        <w:rPr>
          <w:rFonts w:ascii="Garamond" w:hAnsi="Garamond"/>
          <w:i/>
          <w:color w:val="2E74B5" w:themeColor="accent5" w:themeShade="BF"/>
          <w:spacing w:val="14"/>
          <w:sz w:val="20"/>
          <w:lang w:val="nl-NL"/>
        </w:rPr>
        <w:t>beschikbaar stellen</w:t>
      </w:r>
      <w:r w:rsidRPr="00DC44BF">
        <w:rPr>
          <w:rFonts w:ascii="Garamond" w:hAnsi="Garamond"/>
          <w:i/>
          <w:color w:val="2E74B5" w:themeColor="accent5" w:themeShade="BF"/>
          <w:spacing w:val="14"/>
          <w:sz w:val="20"/>
          <w:lang w:val="nl-NL"/>
        </w:rPr>
        <w:t xml:space="preserve"> van </w:t>
      </w:r>
      <w:r w:rsidR="007C3FD5" w:rsidRPr="00DC44BF">
        <w:rPr>
          <w:rFonts w:ascii="Garamond" w:hAnsi="Garamond"/>
          <w:i/>
          <w:color w:val="2E74B5" w:themeColor="accent5" w:themeShade="BF"/>
          <w:spacing w:val="14"/>
          <w:sz w:val="20"/>
          <w:lang w:val="nl-NL"/>
        </w:rPr>
        <w:t>een aantal van de onderstaande</w:t>
      </w:r>
      <w:r w:rsidRPr="00DC44BF">
        <w:rPr>
          <w:rFonts w:ascii="Garamond" w:hAnsi="Garamond"/>
          <w:i/>
          <w:color w:val="2E74B5" w:themeColor="accent5" w:themeShade="BF"/>
          <w:spacing w:val="14"/>
          <w:sz w:val="20"/>
          <w:lang w:val="nl-NL"/>
        </w:rPr>
        <w:t xml:space="preserve"> afbeeldingen)</w:t>
      </w:r>
      <w:r w:rsidRPr="00DC44BF">
        <w:rPr>
          <w:rFonts w:ascii="Garamond" w:hAnsi="Garamond"/>
          <w:sz w:val="20"/>
          <w:lang w:val="nl-NL"/>
        </w:rPr>
        <w:t>:</w:t>
      </w:r>
    </w:p>
    <w:p w:rsidR="008A2726" w:rsidRPr="00DC44BF" w:rsidRDefault="008A2726" w:rsidP="000200A2">
      <w:pPr>
        <w:ind w:firstLine="720"/>
        <w:rPr>
          <w:rFonts w:ascii="Garamond" w:hAnsi="Garamond"/>
          <w:sz w:val="20"/>
          <w:lang w:val="nl-NL"/>
        </w:rPr>
      </w:pPr>
      <w:r w:rsidRPr="00DC44BF">
        <w:rPr>
          <w:rFonts w:ascii="Garamond" w:hAnsi="Garamond"/>
          <w:noProof/>
          <w:sz w:val="18"/>
          <w:lang w:val="nl-NL"/>
        </w:rPr>
        <w:drawing>
          <wp:inline distT="0" distB="0" distL="0" distR="0" wp14:anchorId="64BFE29E" wp14:editId="3065A25D">
            <wp:extent cx="1440000" cy="1088697"/>
            <wp:effectExtent l="0" t="0" r="8255" b="0"/>
            <wp:docPr id="24" name="Picture 24" descr="Roggemout Bio 4-10 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oggemout Bio 4-10 EBC"/>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137" t="24345" r="15439" b="16231"/>
                    <a:stretch/>
                  </pic:blipFill>
                  <pic:spPr bwMode="auto">
                    <a:xfrm>
                      <a:off x="0" y="0"/>
                      <a:ext cx="1440000" cy="1088697"/>
                    </a:xfrm>
                    <a:prstGeom prst="rect">
                      <a:avLst/>
                    </a:prstGeom>
                    <a:noFill/>
                    <a:ln>
                      <a:noFill/>
                    </a:ln>
                    <a:extLst>
                      <a:ext uri="{53640926-AAD7-44D8-BBD7-CCE9431645EC}">
                        <a14:shadowObscured xmlns:a14="http://schemas.microsoft.com/office/drawing/2010/main"/>
                      </a:ext>
                    </a:extLst>
                  </pic:spPr>
                </pic:pic>
              </a:graphicData>
            </a:graphic>
          </wp:inline>
        </w:drawing>
      </w:r>
      <w:r w:rsidR="000200A2" w:rsidRPr="00DC44BF">
        <w:rPr>
          <w:rFonts w:ascii="Garamond" w:hAnsi="Garamond"/>
          <w:sz w:val="20"/>
          <w:lang w:val="nl-NL"/>
        </w:rPr>
        <w:tab/>
      </w:r>
      <w:r w:rsidR="000200A2" w:rsidRPr="00DC44BF">
        <w:rPr>
          <w:rFonts w:ascii="Garamond" w:hAnsi="Garamond"/>
          <w:sz w:val="20"/>
          <w:lang w:val="nl-NL"/>
        </w:rPr>
        <w:tab/>
      </w:r>
      <w:r w:rsidRPr="00DC44BF">
        <w:rPr>
          <w:rFonts w:ascii="Garamond" w:hAnsi="Garamond"/>
          <w:noProof/>
          <w:lang w:val="nl-NL"/>
        </w:rPr>
        <w:drawing>
          <wp:inline distT="0" distB="0" distL="0" distR="0" wp14:anchorId="20E0BCD6" wp14:editId="68B91B08">
            <wp:extent cx="1440000" cy="991427"/>
            <wp:effectExtent l="0" t="0" r="8255" b="0"/>
            <wp:docPr id="36" name="Picture 36" descr="Tarwemout Bio 3-5 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rwemout Bio 3-5 EBC"/>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06" t="27049" r="17707" b="16394"/>
                    <a:stretch/>
                  </pic:blipFill>
                  <pic:spPr bwMode="auto">
                    <a:xfrm>
                      <a:off x="0" y="0"/>
                      <a:ext cx="1440000" cy="991427"/>
                    </a:xfrm>
                    <a:prstGeom prst="rect">
                      <a:avLst/>
                    </a:prstGeom>
                    <a:noFill/>
                    <a:ln>
                      <a:noFill/>
                    </a:ln>
                    <a:extLst>
                      <a:ext uri="{53640926-AAD7-44D8-BBD7-CCE9431645EC}">
                        <a14:shadowObscured xmlns:a14="http://schemas.microsoft.com/office/drawing/2010/main"/>
                      </a:ext>
                    </a:extLst>
                  </pic:spPr>
                </pic:pic>
              </a:graphicData>
            </a:graphic>
          </wp:inline>
        </w:drawing>
      </w:r>
      <w:r w:rsidR="000200A2" w:rsidRPr="00DC44BF">
        <w:rPr>
          <w:rFonts w:ascii="Garamond" w:hAnsi="Garamond"/>
          <w:sz w:val="20"/>
          <w:lang w:val="nl-NL"/>
        </w:rPr>
        <w:tab/>
      </w:r>
      <w:r w:rsidR="000200A2" w:rsidRPr="00DC44BF">
        <w:rPr>
          <w:rFonts w:ascii="Garamond" w:hAnsi="Garamond"/>
          <w:sz w:val="20"/>
          <w:lang w:val="nl-NL"/>
        </w:rPr>
        <w:tab/>
      </w:r>
      <w:r w:rsidRPr="00DC44BF">
        <w:rPr>
          <w:noProof/>
          <w:lang w:val="nl-NL"/>
        </w:rPr>
        <w:drawing>
          <wp:inline distT="0" distB="0" distL="0" distR="0" wp14:anchorId="78735C41" wp14:editId="7CA71AC0">
            <wp:extent cx="1440000" cy="892483"/>
            <wp:effectExtent l="0" t="0" r="8255" b="3175"/>
            <wp:docPr id="41" name="Picture 41" descr="Pilsmout Bio 3-4,5 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lsmout Bio 3-4,5 EBC"/>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000" t="21901" r="11167" b="19835"/>
                    <a:stretch/>
                  </pic:blipFill>
                  <pic:spPr bwMode="auto">
                    <a:xfrm>
                      <a:off x="0" y="0"/>
                      <a:ext cx="1440000" cy="892483"/>
                    </a:xfrm>
                    <a:prstGeom prst="rect">
                      <a:avLst/>
                    </a:prstGeom>
                    <a:noFill/>
                    <a:ln>
                      <a:noFill/>
                    </a:ln>
                    <a:extLst>
                      <a:ext uri="{53640926-AAD7-44D8-BBD7-CCE9431645EC}">
                        <a14:shadowObscured xmlns:a14="http://schemas.microsoft.com/office/drawing/2010/main"/>
                      </a:ext>
                    </a:extLst>
                  </pic:spPr>
                </pic:pic>
              </a:graphicData>
            </a:graphic>
          </wp:inline>
        </w:drawing>
      </w:r>
    </w:p>
    <w:p w:rsidR="008A2726" w:rsidRPr="00DC44BF" w:rsidRDefault="00B9519E" w:rsidP="000200A2">
      <w:pPr>
        <w:jc w:val="center"/>
        <w:rPr>
          <w:rFonts w:ascii="Garamond" w:hAnsi="Garamond"/>
          <w:sz w:val="20"/>
          <w:lang w:val="nl-NL"/>
        </w:rPr>
      </w:pPr>
      <w:r w:rsidRPr="00DC44BF">
        <w:rPr>
          <w:rFonts w:ascii="Garamond" w:hAnsi="Garamond"/>
          <w:sz w:val="20"/>
          <w:lang w:val="nl-NL"/>
        </w:rPr>
        <w:t>Rogge</w:t>
      </w:r>
      <w:r w:rsidRPr="00DC44BF">
        <w:rPr>
          <w:rFonts w:ascii="Garamond" w:hAnsi="Garamond"/>
          <w:sz w:val="20"/>
          <w:lang w:val="nl-NL"/>
        </w:rPr>
        <w:tab/>
      </w:r>
      <w:r w:rsidR="000200A2" w:rsidRPr="00DC44BF">
        <w:rPr>
          <w:rFonts w:ascii="Garamond" w:hAnsi="Garamond"/>
          <w:sz w:val="20"/>
          <w:lang w:val="nl-NL"/>
        </w:rPr>
        <w:tab/>
      </w:r>
      <w:r w:rsidRPr="00DC44BF">
        <w:rPr>
          <w:rFonts w:ascii="Garamond" w:hAnsi="Garamond"/>
          <w:sz w:val="20"/>
          <w:lang w:val="nl-NL"/>
        </w:rPr>
        <w:tab/>
      </w:r>
      <w:r w:rsidR="00267ED5" w:rsidRPr="00DC44BF">
        <w:rPr>
          <w:rFonts w:ascii="Garamond" w:hAnsi="Garamond"/>
          <w:sz w:val="20"/>
          <w:lang w:val="nl-NL"/>
        </w:rPr>
        <w:tab/>
      </w:r>
      <w:r w:rsidR="00CD374C" w:rsidRPr="00DC44BF">
        <w:rPr>
          <w:rFonts w:ascii="Garamond" w:hAnsi="Garamond"/>
          <w:sz w:val="20"/>
          <w:lang w:val="nl-NL"/>
        </w:rPr>
        <w:tab/>
      </w:r>
      <w:r w:rsidRPr="00DC44BF">
        <w:rPr>
          <w:rFonts w:ascii="Garamond" w:hAnsi="Garamond"/>
          <w:sz w:val="20"/>
          <w:lang w:val="nl-NL"/>
        </w:rPr>
        <w:t>Tarwe</w:t>
      </w:r>
      <w:r w:rsidR="00267ED5" w:rsidRPr="00DC44BF">
        <w:rPr>
          <w:rFonts w:ascii="Garamond" w:hAnsi="Garamond"/>
          <w:sz w:val="20"/>
          <w:lang w:val="nl-NL"/>
        </w:rPr>
        <w:tab/>
      </w:r>
      <w:r w:rsidRPr="00DC44BF">
        <w:rPr>
          <w:rFonts w:ascii="Garamond" w:hAnsi="Garamond"/>
          <w:sz w:val="20"/>
          <w:lang w:val="nl-NL"/>
        </w:rPr>
        <w:tab/>
      </w:r>
      <w:r w:rsidRPr="00DC44BF">
        <w:rPr>
          <w:rFonts w:ascii="Garamond" w:hAnsi="Garamond"/>
          <w:sz w:val="20"/>
          <w:lang w:val="nl-NL"/>
        </w:rPr>
        <w:tab/>
      </w:r>
      <w:r w:rsidRPr="00DC44BF">
        <w:rPr>
          <w:rFonts w:ascii="Garamond" w:hAnsi="Garamond"/>
          <w:sz w:val="20"/>
          <w:lang w:val="nl-NL"/>
        </w:rPr>
        <w:tab/>
      </w:r>
      <w:r w:rsidR="00CD374C" w:rsidRPr="00DC44BF">
        <w:rPr>
          <w:rFonts w:ascii="Garamond" w:hAnsi="Garamond"/>
          <w:sz w:val="20"/>
          <w:lang w:val="nl-NL"/>
        </w:rPr>
        <w:tab/>
      </w:r>
      <w:r w:rsidRPr="00DC44BF">
        <w:rPr>
          <w:rFonts w:ascii="Garamond" w:hAnsi="Garamond"/>
          <w:sz w:val="20"/>
          <w:lang w:val="nl-NL"/>
        </w:rPr>
        <w:t>Gerst</w:t>
      </w:r>
    </w:p>
    <w:p w:rsidR="00B9519E" w:rsidRPr="00DC44BF" w:rsidRDefault="00B9519E" w:rsidP="006D4339">
      <w:pPr>
        <w:rPr>
          <w:rFonts w:ascii="Garamond" w:hAnsi="Garamond"/>
          <w:sz w:val="20"/>
          <w:lang w:val="nl-NL"/>
        </w:rPr>
      </w:pPr>
    </w:p>
    <w:p w:rsidR="00DC7BCC" w:rsidRPr="00DC44BF" w:rsidRDefault="00B9519E" w:rsidP="006D4339">
      <w:pPr>
        <w:rPr>
          <w:rFonts w:ascii="Garamond" w:hAnsi="Garamond"/>
          <w:sz w:val="20"/>
          <w:lang w:val="nl-NL"/>
        </w:rPr>
      </w:pPr>
      <w:r w:rsidRPr="00DC44BF">
        <w:rPr>
          <w:rFonts w:ascii="Garamond" w:hAnsi="Garamond"/>
          <w:sz w:val="20"/>
          <w:lang w:val="nl-NL"/>
        </w:rPr>
        <w:t xml:space="preserve">Granen die </w:t>
      </w:r>
      <w:r w:rsidRPr="00DC44BF">
        <w:rPr>
          <w:rFonts w:ascii="Garamond" w:hAnsi="Garamond"/>
          <w:b/>
          <w:color w:val="C00000"/>
          <w:sz w:val="20"/>
          <w:lang w:val="nl-NL"/>
        </w:rPr>
        <w:t>géén</w:t>
      </w:r>
      <w:r w:rsidRPr="00DC44BF">
        <w:rPr>
          <w:rFonts w:ascii="Garamond" w:hAnsi="Garamond"/>
          <w:sz w:val="20"/>
          <w:lang w:val="nl-NL"/>
        </w:rPr>
        <w:t xml:space="preserve"> enzymen bevatten die actief worden tijdens het mouten:</w:t>
      </w:r>
    </w:p>
    <w:p w:rsidR="00B9519E" w:rsidRPr="00DC44BF" w:rsidRDefault="00B9519E" w:rsidP="006D4339">
      <w:pPr>
        <w:rPr>
          <w:rFonts w:ascii="Garamond" w:hAnsi="Garamond"/>
          <w:sz w:val="20"/>
          <w:lang w:val="nl-NL"/>
        </w:rPr>
      </w:pPr>
      <w:r w:rsidRPr="00DC44BF">
        <w:rPr>
          <w:rFonts w:ascii="Garamond" w:hAnsi="Garamond"/>
          <w:noProof/>
          <w:sz w:val="18"/>
          <w:lang w:val="nl-NL"/>
        </w:rPr>
        <w:drawing>
          <wp:inline distT="0" distB="0" distL="0" distR="0" wp14:anchorId="6DDDD4D5" wp14:editId="723ADD25">
            <wp:extent cx="1440000" cy="995126"/>
            <wp:effectExtent l="0" t="0" r="8255" b="0"/>
            <wp:docPr id="25" name="Picture 25" descr="Speltmout Bio 3-7 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eltmout Bio 3-7 EBC"/>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519" t="30490" r="16394" b="13770"/>
                    <a:stretch/>
                  </pic:blipFill>
                  <pic:spPr bwMode="auto">
                    <a:xfrm>
                      <a:off x="0" y="0"/>
                      <a:ext cx="1440000" cy="995126"/>
                    </a:xfrm>
                    <a:prstGeom prst="rect">
                      <a:avLst/>
                    </a:prstGeom>
                    <a:noFill/>
                    <a:ln>
                      <a:noFill/>
                    </a:ln>
                    <a:extLst>
                      <a:ext uri="{53640926-AAD7-44D8-BBD7-CCE9431645EC}">
                        <a14:shadowObscured xmlns:a14="http://schemas.microsoft.com/office/drawing/2010/main"/>
                      </a:ext>
                    </a:extLst>
                  </pic:spPr>
                </pic:pic>
              </a:graphicData>
            </a:graphic>
          </wp:inline>
        </w:drawing>
      </w:r>
      <w:r w:rsidR="00CD374C" w:rsidRPr="00DC44BF">
        <w:rPr>
          <w:rFonts w:ascii="Garamond" w:hAnsi="Garamond"/>
          <w:sz w:val="20"/>
          <w:lang w:val="nl-NL"/>
        </w:rPr>
        <w:tab/>
      </w:r>
      <w:r w:rsidRPr="00DC44BF">
        <w:rPr>
          <w:rFonts w:ascii="Garamond" w:hAnsi="Garamond"/>
          <w:noProof/>
          <w:sz w:val="18"/>
          <w:lang w:val="nl-NL"/>
        </w:rPr>
        <w:drawing>
          <wp:inline distT="0" distB="0" distL="0" distR="0" wp14:anchorId="53438964" wp14:editId="60FA9FA9">
            <wp:extent cx="1440000" cy="896000"/>
            <wp:effectExtent l="0" t="0" r="8255" b="0"/>
            <wp:docPr id="26" name="Picture 26" descr="Havermout Bio 3-8 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avermout Bio 3-8 EBC"/>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5609" t="26392" r="12950" b="18520"/>
                    <a:stretch/>
                  </pic:blipFill>
                  <pic:spPr bwMode="auto">
                    <a:xfrm>
                      <a:off x="0" y="0"/>
                      <a:ext cx="1440000" cy="896000"/>
                    </a:xfrm>
                    <a:prstGeom prst="rect">
                      <a:avLst/>
                    </a:prstGeom>
                    <a:noFill/>
                    <a:ln>
                      <a:noFill/>
                    </a:ln>
                    <a:extLst>
                      <a:ext uri="{53640926-AAD7-44D8-BBD7-CCE9431645EC}">
                        <a14:shadowObscured xmlns:a14="http://schemas.microsoft.com/office/drawing/2010/main"/>
                      </a:ext>
                    </a:extLst>
                  </pic:spPr>
                </pic:pic>
              </a:graphicData>
            </a:graphic>
          </wp:inline>
        </w:drawing>
      </w:r>
      <w:r w:rsidRPr="00DC44BF">
        <w:rPr>
          <w:noProof/>
          <w:lang w:val="nl-NL"/>
        </w:rPr>
        <w:drawing>
          <wp:inline distT="0" distB="0" distL="0" distR="0">
            <wp:extent cx="1440000" cy="1119405"/>
            <wp:effectExtent l="0" t="0" r="8255" b="5080"/>
            <wp:docPr id="2" name="Picture 2" descr="bol.com | Gebroken Mais | Maisgrutten Geschoond 18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l.com | Gebroken Mais | Maisgrutten Geschoond 18k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l="7098" r="7069"/>
                    <a:stretch/>
                  </pic:blipFill>
                  <pic:spPr bwMode="auto">
                    <a:xfrm>
                      <a:off x="0" y="0"/>
                      <a:ext cx="1440000" cy="1119405"/>
                    </a:xfrm>
                    <a:prstGeom prst="rect">
                      <a:avLst/>
                    </a:prstGeom>
                    <a:noFill/>
                    <a:ln>
                      <a:noFill/>
                    </a:ln>
                    <a:extLst>
                      <a:ext uri="{53640926-AAD7-44D8-BBD7-CCE9431645EC}">
                        <a14:shadowObscured xmlns:a14="http://schemas.microsoft.com/office/drawing/2010/main"/>
                      </a:ext>
                    </a:extLst>
                  </pic:spPr>
                </pic:pic>
              </a:graphicData>
            </a:graphic>
          </wp:inline>
        </w:drawing>
      </w:r>
      <w:r w:rsidR="00CD374C" w:rsidRPr="00DC44BF">
        <w:rPr>
          <w:rFonts w:ascii="Garamond" w:hAnsi="Garamond"/>
          <w:sz w:val="20"/>
          <w:lang w:val="nl-NL"/>
        </w:rPr>
        <w:tab/>
      </w:r>
      <w:r w:rsidRPr="00DC44BF">
        <w:rPr>
          <w:rFonts w:ascii="Garamond" w:hAnsi="Garamond"/>
          <w:noProof/>
          <w:sz w:val="18"/>
          <w:lang w:val="nl-NL"/>
        </w:rPr>
        <w:drawing>
          <wp:inline distT="0" distB="0" distL="0" distR="0" wp14:anchorId="78FE03D0" wp14:editId="43E53A26">
            <wp:extent cx="1440000" cy="1081587"/>
            <wp:effectExtent l="0" t="0" r="8255" b="4445"/>
            <wp:docPr id="29" name="Picture 29" descr="Boekweit Mout Bio 4-15 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oekweit Mout Bio 4-15 EBC"/>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650" t="30654" r="21288" b="13441"/>
                    <a:stretch/>
                  </pic:blipFill>
                  <pic:spPr bwMode="auto">
                    <a:xfrm>
                      <a:off x="0" y="0"/>
                      <a:ext cx="1440000" cy="1081587"/>
                    </a:xfrm>
                    <a:prstGeom prst="rect">
                      <a:avLst/>
                    </a:prstGeom>
                    <a:noFill/>
                    <a:ln>
                      <a:noFill/>
                    </a:ln>
                    <a:extLst>
                      <a:ext uri="{53640926-AAD7-44D8-BBD7-CCE9431645EC}">
                        <a14:shadowObscured xmlns:a14="http://schemas.microsoft.com/office/drawing/2010/main"/>
                      </a:ext>
                    </a:extLst>
                  </pic:spPr>
                </pic:pic>
              </a:graphicData>
            </a:graphic>
          </wp:inline>
        </w:drawing>
      </w:r>
    </w:p>
    <w:p w:rsidR="00DC7BCC" w:rsidRPr="00DC44BF" w:rsidRDefault="00B9519E" w:rsidP="006D4339">
      <w:pPr>
        <w:rPr>
          <w:rFonts w:ascii="Garamond" w:hAnsi="Garamond"/>
          <w:sz w:val="20"/>
          <w:lang w:val="nl-NL"/>
        </w:rPr>
      </w:pPr>
      <w:r w:rsidRPr="00DC44BF">
        <w:rPr>
          <w:rFonts w:ascii="Garamond" w:hAnsi="Garamond"/>
          <w:sz w:val="20"/>
          <w:lang w:val="nl-NL"/>
        </w:rPr>
        <w:t>Spelt</w:t>
      </w:r>
      <w:r w:rsidRPr="00DC44BF">
        <w:rPr>
          <w:rFonts w:ascii="Garamond" w:hAnsi="Garamond"/>
          <w:sz w:val="20"/>
          <w:lang w:val="nl-NL"/>
        </w:rPr>
        <w:tab/>
      </w:r>
      <w:r w:rsidRPr="00DC44BF">
        <w:rPr>
          <w:rFonts w:ascii="Garamond" w:hAnsi="Garamond"/>
          <w:sz w:val="20"/>
          <w:lang w:val="nl-NL"/>
        </w:rPr>
        <w:tab/>
      </w:r>
      <w:r w:rsidRPr="00DC44BF">
        <w:rPr>
          <w:rFonts w:ascii="Garamond" w:hAnsi="Garamond"/>
          <w:sz w:val="20"/>
          <w:lang w:val="nl-NL"/>
        </w:rPr>
        <w:tab/>
      </w:r>
      <w:r w:rsidR="00CD374C" w:rsidRPr="00DC44BF">
        <w:rPr>
          <w:rFonts w:ascii="Garamond" w:hAnsi="Garamond"/>
          <w:sz w:val="20"/>
          <w:lang w:val="nl-NL"/>
        </w:rPr>
        <w:tab/>
      </w:r>
      <w:r w:rsidRPr="00DC44BF">
        <w:rPr>
          <w:rFonts w:ascii="Garamond" w:hAnsi="Garamond"/>
          <w:sz w:val="20"/>
          <w:lang w:val="nl-NL"/>
        </w:rPr>
        <w:t>Haver</w:t>
      </w:r>
      <w:r w:rsidRPr="00DC44BF">
        <w:rPr>
          <w:rFonts w:ascii="Garamond" w:hAnsi="Garamond"/>
          <w:sz w:val="20"/>
          <w:lang w:val="nl-NL"/>
        </w:rPr>
        <w:tab/>
      </w:r>
      <w:r w:rsidRPr="00DC44BF">
        <w:rPr>
          <w:rFonts w:ascii="Garamond" w:hAnsi="Garamond"/>
          <w:sz w:val="20"/>
          <w:lang w:val="nl-NL"/>
        </w:rPr>
        <w:tab/>
      </w:r>
      <w:r w:rsidRPr="00DC44BF">
        <w:rPr>
          <w:rFonts w:ascii="Garamond" w:hAnsi="Garamond"/>
          <w:sz w:val="20"/>
          <w:lang w:val="nl-NL"/>
        </w:rPr>
        <w:tab/>
        <w:t>Maïs</w:t>
      </w:r>
      <w:r w:rsidRPr="00DC44BF">
        <w:rPr>
          <w:rFonts w:ascii="Garamond" w:hAnsi="Garamond"/>
          <w:sz w:val="20"/>
          <w:lang w:val="nl-NL"/>
        </w:rPr>
        <w:tab/>
      </w:r>
      <w:r w:rsidRPr="00DC44BF">
        <w:rPr>
          <w:rFonts w:ascii="Garamond" w:hAnsi="Garamond"/>
          <w:sz w:val="20"/>
          <w:lang w:val="nl-NL"/>
        </w:rPr>
        <w:tab/>
      </w:r>
      <w:r w:rsidR="007C3FD5" w:rsidRPr="00DC44BF">
        <w:rPr>
          <w:rFonts w:ascii="Garamond" w:hAnsi="Garamond"/>
          <w:sz w:val="20"/>
          <w:lang w:val="nl-NL"/>
        </w:rPr>
        <w:tab/>
      </w:r>
      <w:r w:rsidR="00CD374C" w:rsidRPr="00DC44BF">
        <w:rPr>
          <w:rFonts w:ascii="Garamond" w:hAnsi="Garamond"/>
          <w:sz w:val="20"/>
          <w:lang w:val="nl-NL"/>
        </w:rPr>
        <w:tab/>
      </w:r>
      <w:r w:rsidRPr="00DC44BF">
        <w:rPr>
          <w:rFonts w:ascii="Garamond" w:hAnsi="Garamond"/>
          <w:sz w:val="20"/>
          <w:lang w:val="nl-NL"/>
        </w:rPr>
        <w:t>Boekweit (pseudo-graan)</w:t>
      </w:r>
      <w:r w:rsidRPr="00DC44BF">
        <w:rPr>
          <w:rFonts w:ascii="Garamond" w:hAnsi="Garamond"/>
          <w:sz w:val="20"/>
          <w:lang w:val="nl-NL"/>
        </w:rPr>
        <w:tab/>
      </w:r>
    </w:p>
    <w:p w:rsidR="00DC7BCC" w:rsidRPr="00DC44BF" w:rsidRDefault="00DC7BCC" w:rsidP="006D4339">
      <w:pPr>
        <w:rPr>
          <w:rFonts w:ascii="Garamond" w:hAnsi="Garamond"/>
          <w:sz w:val="20"/>
          <w:lang w:val="nl-NL"/>
        </w:rPr>
      </w:pPr>
    </w:p>
    <w:p w:rsidR="00DC6168" w:rsidRPr="00DC44BF" w:rsidRDefault="00DC6168" w:rsidP="006D4339">
      <w:pPr>
        <w:rPr>
          <w:rFonts w:ascii="Garamond" w:hAnsi="Garamond"/>
          <w:i/>
          <w:color w:val="2E74B5" w:themeColor="accent5" w:themeShade="BF"/>
          <w:spacing w:val="14"/>
          <w:sz w:val="20"/>
          <w:lang w:val="nl-NL"/>
        </w:rPr>
      </w:pPr>
      <w:r w:rsidRPr="00DC44BF">
        <w:rPr>
          <w:rFonts w:ascii="Garamond" w:hAnsi="Garamond"/>
          <w:i/>
          <w:color w:val="2E74B5" w:themeColor="accent5" w:themeShade="BF"/>
          <w:spacing w:val="14"/>
          <w:sz w:val="20"/>
          <w:lang w:val="nl-NL"/>
        </w:rPr>
        <w:t>Puntje van aandacht is de omschrijving van het type graan, er zijn ook andere versies dan mout beschikbaar, voorbeelden zijn gerst- en tarwevlokken. Deze vallen ook in de niet diastatische categorie.</w:t>
      </w:r>
    </w:p>
    <w:p w:rsidR="00DC6168" w:rsidRPr="00DC44BF" w:rsidRDefault="00DC6168" w:rsidP="006D4339">
      <w:pPr>
        <w:rPr>
          <w:rFonts w:ascii="Garamond" w:hAnsi="Garamond"/>
          <w:sz w:val="20"/>
          <w:lang w:val="nl-NL"/>
        </w:rPr>
      </w:pPr>
    </w:p>
    <w:p w:rsidR="006577F6" w:rsidRPr="00DC44BF" w:rsidRDefault="006577F6" w:rsidP="006D4339">
      <w:pPr>
        <w:rPr>
          <w:rFonts w:ascii="Garamond" w:hAnsi="Garamond"/>
          <w:sz w:val="20"/>
          <w:lang w:val="nl-NL"/>
        </w:rPr>
      </w:pPr>
    </w:p>
    <w:p w:rsidR="004B2163" w:rsidRPr="00DC44BF" w:rsidRDefault="00DC7BCC" w:rsidP="006D4339">
      <w:pPr>
        <w:rPr>
          <w:rFonts w:ascii="Garamond" w:hAnsi="Garamond"/>
          <w:sz w:val="20"/>
          <w:lang w:val="nl-NL"/>
        </w:rPr>
      </w:pPr>
      <w:r w:rsidRPr="00DC44BF">
        <w:rPr>
          <w:noProof/>
          <w:lang w:val="nl-NL"/>
        </w:rPr>
        <w:drawing>
          <wp:anchor distT="0" distB="0" distL="114300" distR="114300" simplePos="0" relativeHeight="251659264" behindDoc="0" locked="0" layoutInCell="1" allowOverlap="1" wp14:anchorId="781C649E">
            <wp:simplePos x="0" y="0"/>
            <wp:positionH relativeFrom="margin">
              <wp:align>right</wp:align>
            </wp:positionH>
            <wp:positionV relativeFrom="paragraph">
              <wp:posOffset>9824</wp:posOffset>
            </wp:positionV>
            <wp:extent cx="2296421" cy="1526876"/>
            <wp:effectExtent l="0" t="0" r="8890" b="0"/>
            <wp:wrapSquare wrapText="bothSides"/>
            <wp:docPr id="101" name="Picture 101" descr="Afbeeldingsresultaat voor sprouted barley whi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fbeeldingsresultaat voor sprouted barley whisk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6421" cy="1526876"/>
                    </a:xfrm>
                    <a:prstGeom prst="rect">
                      <a:avLst/>
                    </a:prstGeom>
                    <a:noFill/>
                    <a:ln>
                      <a:noFill/>
                    </a:ln>
                  </pic:spPr>
                </pic:pic>
              </a:graphicData>
            </a:graphic>
          </wp:anchor>
        </w:drawing>
      </w:r>
      <w:r w:rsidRPr="00DC44BF">
        <w:rPr>
          <w:rFonts w:ascii="Garamond" w:hAnsi="Garamond"/>
          <w:sz w:val="20"/>
          <w:lang w:val="nl-NL"/>
        </w:rPr>
        <w:t xml:space="preserve">Het </w:t>
      </w:r>
      <w:r w:rsidRPr="00DC44BF">
        <w:rPr>
          <w:rFonts w:ascii="Garamond" w:hAnsi="Garamond"/>
          <w:b/>
          <w:sz w:val="20"/>
          <w:lang w:val="nl-NL"/>
        </w:rPr>
        <w:t>mouten</w:t>
      </w:r>
      <w:r w:rsidRPr="00DC44BF">
        <w:rPr>
          <w:rFonts w:ascii="Garamond" w:hAnsi="Garamond"/>
          <w:sz w:val="20"/>
          <w:lang w:val="nl-NL"/>
        </w:rPr>
        <w:t xml:space="preserve"> van granen is een proces dat de natuurlijke ontkieming van een korrel doet nabootsen, door de korrel in water te weken en erna te laten ontkiemen bij een gewenste temperatuur en met herhaaldelijk beluchting van het mout</w:t>
      </w:r>
      <w:r w:rsidR="008A2726" w:rsidRPr="00DC44BF">
        <w:rPr>
          <w:rFonts w:ascii="Garamond" w:hAnsi="Garamond"/>
          <w:sz w:val="20"/>
          <w:lang w:val="nl-NL"/>
        </w:rPr>
        <w:t>.</w:t>
      </w:r>
      <w:r w:rsidRPr="00DC44BF">
        <w:rPr>
          <w:rFonts w:ascii="Garamond" w:hAnsi="Garamond"/>
          <w:sz w:val="20"/>
          <w:lang w:val="nl-NL"/>
        </w:rPr>
        <w:t xml:space="preserve"> het groeien van de wortels, worden in de korrel zelf enzymen gevormd die het zetmeel kunnen omzetten tot suikers. Dezelfde gevormde enzymen zijn degene die tijdens het maischen de eerdergenoemde omzettingen realiseren. Na het ontkiemen van het graan, dat ongeveer een tiental dagen duurt, zijn de wortels aanwezig en wordt het groenmout genoemd.</w:t>
      </w:r>
    </w:p>
    <w:p w:rsidR="00DC7BCC" w:rsidRPr="00DC44BF" w:rsidRDefault="00DC7BCC" w:rsidP="006D4339">
      <w:pPr>
        <w:rPr>
          <w:rFonts w:ascii="Garamond" w:hAnsi="Garamond"/>
          <w:sz w:val="20"/>
          <w:lang w:val="nl-NL"/>
        </w:rPr>
      </w:pPr>
    </w:p>
    <w:p w:rsidR="00CD374C" w:rsidRPr="00DC44BF" w:rsidRDefault="00CD374C">
      <w:pPr>
        <w:rPr>
          <w:rFonts w:ascii="Garamond" w:hAnsi="Garamond"/>
          <w:sz w:val="20"/>
          <w:lang w:val="nl-NL"/>
        </w:rPr>
      </w:pPr>
      <w:r w:rsidRPr="00DC44BF">
        <w:rPr>
          <w:rFonts w:ascii="Garamond" w:hAnsi="Garamond"/>
          <w:sz w:val="20"/>
          <w:lang w:val="nl-NL"/>
        </w:rPr>
        <w:br w:type="page"/>
      </w:r>
    </w:p>
    <w:p w:rsidR="00CD374C" w:rsidRPr="00DC44BF" w:rsidRDefault="00CD374C" w:rsidP="007433AC">
      <w:pPr>
        <w:rPr>
          <w:rFonts w:ascii="Garamond" w:hAnsi="Garamond"/>
          <w:sz w:val="20"/>
          <w:lang w:val="nl-NL"/>
        </w:rPr>
      </w:pPr>
    </w:p>
    <w:p w:rsidR="007C3FD5" w:rsidRPr="00DC44BF" w:rsidRDefault="007C3FD5" w:rsidP="007433AC">
      <w:pPr>
        <w:rPr>
          <w:rFonts w:ascii="Garamond" w:hAnsi="Garamond"/>
          <w:sz w:val="20"/>
          <w:lang w:val="nl-NL"/>
        </w:rPr>
      </w:pPr>
      <w:r w:rsidRPr="00DC44BF">
        <w:rPr>
          <w:rFonts w:ascii="Garamond" w:hAnsi="Garamond"/>
          <w:sz w:val="20"/>
          <w:lang w:val="nl-NL"/>
        </w:rPr>
        <w:t xml:space="preserve">Om het kiemproces tijdig te stoppen worden de korrels verhit, dit proces heet </w:t>
      </w:r>
      <w:r w:rsidRPr="00DC44BF">
        <w:rPr>
          <w:rFonts w:ascii="Garamond" w:hAnsi="Garamond"/>
          <w:b/>
          <w:sz w:val="20"/>
          <w:lang w:val="nl-NL"/>
        </w:rPr>
        <w:t>eesten</w:t>
      </w:r>
      <w:r w:rsidRPr="00DC44BF">
        <w:rPr>
          <w:rFonts w:ascii="Garamond" w:hAnsi="Garamond"/>
          <w:sz w:val="20"/>
          <w:lang w:val="nl-NL"/>
        </w:rPr>
        <w:t xml:space="preserve">, deze naam is afgeleid van het zelfstandig naamwoord eest dat droogoven betekend. Afhankelijk van de gebruikte temperatuur en tijdsduur kan er (bewust) karamelisatie optreden waardoor de enzymen, die tijdens het mouten gevormd waren, ontleden. </w:t>
      </w:r>
    </w:p>
    <w:p w:rsidR="007C3FD5" w:rsidRPr="00DC44BF" w:rsidRDefault="007C3FD5">
      <w:pPr>
        <w:rPr>
          <w:rFonts w:ascii="Garamond" w:hAnsi="Garamond"/>
          <w:sz w:val="20"/>
          <w:lang w:val="nl-NL"/>
        </w:rPr>
      </w:pPr>
      <w:r w:rsidRPr="00DC44BF">
        <w:rPr>
          <w:rFonts w:ascii="Garamond" w:hAnsi="Garamond"/>
          <w:sz w:val="20"/>
          <w:lang w:val="nl-NL"/>
        </w:rPr>
        <w:t xml:space="preserve">Gerstemouten die ná het eesten verminderd of </w:t>
      </w:r>
      <w:r w:rsidRPr="00DC44BF">
        <w:rPr>
          <w:rFonts w:ascii="Garamond" w:hAnsi="Garamond"/>
          <w:b/>
          <w:color w:val="C00000"/>
          <w:sz w:val="20"/>
          <w:lang w:val="nl-NL"/>
        </w:rPr>
        <w:t>géén</w:t>
      </w:r>
      <w:r w:rsidRPr="00DC44BF">
        <w:rPr>
          <w:rFonts w:ascii="Garamond" w:hAnsi="Garamond"/>
          <w:sz w:val="20"/>
          <w:lang w:val="nl-NL"/>
        </w:rPr>
        <w:t xml:space="preserve"> diastatisch vermogen meer hebben:</w:t>
      </w:r>
    </w:p>
    <w:p w:rsidR="007C3FD5" w:rsidRPr="00DC44BF" w:rsidRDefault="007C3FD5" w:rsidP="0065128C">
      <w:pPr>
        <w:ind w:left="1440" w:firstLine="720"/>
        <w:rPr>
          <w:rFonts w:ascii="Garamond" w:hAnsi="Garamond"/>
          <w:sz w:val="20"/>
          <w:lang w:val="nl-NL"/>
        </w:rPr>
      </w:pPr>
      <w:r w:rsidRPr="00DC44BF">
        <w:rPr>
          <w:rFonts w:ascii="Garamond" w:hAnsi="Garamond"/>
          <w:noProof/>
          <w:lang w:val="nl-NL"/>
        </w:rPr>
        <w:drawing>
          <wp:inline distT="0" distB="0" distL="0" distR="0" wp14:anchorId="6F0EB7B0" wp14:editId="22A9C14B">
            <wp:extent cx="1260000" cy="956805"/>
            <wp:effectExtent l="0" t="0" r="0" b="0"/>
            <wp:docPr id="33" name="Picture 33" descr="Special B Bio 300 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pecial B Bio 300 EBC"/>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551" t="18359" r="18378" b="18522"/>
                    <a:stretch/>
                  </pic:blipFill>
                  <pic:spPr bwMode="auto">
                    <a:xfrm>
                      <a:off x="0" y="0"/>
                      <a:ext cx="1260000" cy="956805"/>
                    </a:xfrm>
                    <a:prstGeom prst="rect">
                      <a:avLst/>
                    </a:prstGeom>
                    <a:noFill/>
                    <a:ln>
                      <a:noFill/>
                    </a:ln>
                    <a:extLst>
                      <a:ext uri="{53640926-AAD7-44D8-BBD7-CCE9431645EC}">
                        <a14:shadowObscured xmlns:a14="http://schemas.microsoft.com/office/drawing/2010/main"/>
                      </a:ext>
                    </a:extLst>
                  </pic:spPr>
                </pic:pic>
              </a:graphicData>
            </a:graphic>
          </wp:inline>
        </w:drawing>
      </w:r>
      <w:r w:rsidRPr="00DC44BF">
        <w:rPr>
          <w:rFonts w:ascii="Garamond" w:hAnsi="Garamond"/>
          <w:sz w:val="20"/>
          <w:lang w:val="nl-NL"/>
        </w:rPr>
        <w:tab/>
      </w:r>
      <w:r w:rsidRPr="00DC44BF">
        <w:rPr>
          <w:rFonts w:ascii="Garamond" w:hAnsi="Garamond"/>
          <w:sz w:val="20"/>
          <w:lang w:val="nl-NL"/>
        </w:rPr>
        <w:tab/>
      </w:r>
      <w:r w:rsidR="0065128C" w:rsidRPr="00DC44BF">
        <w:rPr>
          <w:rFonts w:ascii="Garamond" w:hAnsi="Garamond"/>
          <w:sz w:val="20"/>
          <w:lang w:val="nl-NL"/>
        </w:rPr>
        <w:tab/>
      </w:r>
      <w:r w:rsidRPr="00DC44BF">
        <w:rPr>
          <w:rFonts w:ascii="Garamond" w:hAnsi="Garamond"/>
          <w:sz w:val="20"/>
          <w:lang w:val="nl-NL"/>
        </w:rPr>
        <w:tab/>
      </w:r>
      <w:r w:rsidRPr="00DC44BF">
        <w:rPr>
          <w:rFonts w:ascii="Garamond" w:hAnsi="Garamond"/>
          <w:noProof/>
          <w:lang w:val="nl-NL"/>
        </w:rPr>
        <w:drawing>
          <wp:inline distT="0" distB="0" distL="0" distR="0" wp14:anchorId="70136121" wp14:editId="32821531">
            <wp:extent cx="1260000" cy="1001132"/>
            <wp:effectExtent l="0" t="0" r="0" b="8890"/>
            <wp:docPr id="34" name="Picture 34" descr="Roasted Chocolat Bio 900 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Roasted Chocolat Bio 900 EBC"/>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9048" t="25735" r="17850" b="12132"/>
                    <a:stretch/>
                  </pic:blipFill>
                  <pic:spPr bwMode="auto">
                    <a:xfrm>
                      <a:off x="0" y="0"/>
                      <a:ext cx="1260000" cy="1001132"/>
                    </a:xfrm>
                    <a:prstGeom prst="rect">
                      <a:avLst/>
                    </a:prstGeom>
                    <a:noFill/>
                    <a:ln>
                      <a:noFill/>
                    </a:ln>
                    <a:extLst>
                      <a:ext uri="{53640926-AAD7-44D8-BBD7-CCE9431645EC}">
                        <a14:shadowObscured xmlns:a14="http://schemas.microsoft.com/office/drawing/2010/main"/>
                      </a:ext>
                    </a:extLst>
                  </pic:spPr>
                </pic:pic>
              </a:graphicData>
            </a:graphic>
          </wp:inline>
        </w:drawing>
      </w:r>
    </w:p>
    <w:p w:rsidR="007C3FD5" w:rsidRPr="00DC44BF" w:rsidRDefault="007C3FD5" w:rsidP="0065128C">
      <w:pPr>
        <w:ind w:left="1440" w:firstLine="720"/>
        <w:rPr>
          <w:rFonts w:ascii="Garamond" w:hAnsi="Garamond"/>
          <w:sz w:val="20"/>
          <w:highlight w:val="yellow"/>
          <w:lang w:val="nl-NL"/>
        </w:rPr>
      </w:pPr>
      <w:r w:rsidRPr="00DC44BF">
        <w:rPr>
          <w:rFonts w:ascii="Garamond" w:hAnsi="Garamond"/>
          <w:sz w:val="20"/>
          <w:lang w:val="nl-NL"/>
        </w:rPr>
        <w:t>Cara-mouten</w:t>
      </w:r>
      <w:r w:rsidRPr="00DC44BF">
        <w:rPr>
          <w:rFonts w:ascii="Garamond" w:hAnsi="Garamond"/>
          <w:sz w:val="20"/>
          <w:lang w:val="nl-NL"/>
        </w:rPr>
        <w:tab/>
      </w:r>
      <w:r w:rsidRPr="00DC44BF">
        <w:rPr>
          <w:rFonts w:ascii="Garamond" w:hAnsi="Garamond"/>
          <w:sz w:val="20"/>
          <w:lang w:val="nl-NL"/>
        </w:rPr>
        <w:tab/>
      </w:r>
      <w:r w:rsidRPr="00DC44BF">
        <w:rPr>
          <w:rFonts w:ascii="Garamond" w:hAnsi="Garamond"/>
          <w:sz w:val="20"/>
          <w:lang w:val="nl-NL"/>
        </w:rPr>
        <w:tab/>
      </w:r>
      <w:r w:rsidR="0065128C" w:rsidRPr="00DC44BF">
        <w:rPr>
          <w:rFonts w:ascii="Garamond" w:hAnsi="Garamond"/>
          <w:sz w:val="20"/>
          <w:lang w:val="nl-NL"/>
        </w:rPr>
        <w:tab/>
      </w:r>
      <w:r w:rsidRPr="00DC44BF">
        <w:rPr>
          <w:rFonts w:ascii="Garamond" w:hAnsi="Garamond"/>
          <w:sz w:val="20"/>
          <w:lang w:val="nl-NL"/>
        </w:rPr>
        <w:tab/>
        <w:t>Geroosterde mouten</w:t>
      </w:r>
    </w:p>
    <w:p w:rsidR="007C3FD5" w:rsidRPr="00DC44BF" w:rsidRDefault="007C3FD5">
      <w:pPr>
        <w:rPr>
          <w:rFonts w:ascii="Garamond" w:hAnsi="Garamond"/>
          <w:i/>
          <w:color w:val="2E74B5" w:themeColor="accent5" w:themeShade="BF"/>
          <w:spacing w:val="14"/>
          <w:sz w:val="20"/>
          <w:lang w:val="nl-NL"/>
        </w:rPr>
      </w:pPr>
      <w:r w:rsidRPr="00DC44BF">
        <w:rPr>
          <w:rFonts w:ascii="Garamond" w:hAnsi="Garamond"/>
          <w:i/>
          <w:color w:val="2E74B5" w:themeColor="accent5" w:themeShade="BF"/>
          <w:spacing w:val="14"/>
          <w:sz w:val="20"/>
          <w:lang w:val="nl-NL"/>
        </w:rPr>
        <w:t>Als vuistregel dienen deze mouten beschouwd te worden als niet diastatisch mout.</w:t>
      </w:r>
    </w:p>
    <w:p w:rsidR="006577F6" w:rsidRPr="00DC44BF" w:rsidRDefault="006577F6">
      <w:pPr>
        <w:rPr>
          <w:rFonts w:ascii="Garamond" w:hAnsi="Garamond"/>
          <w:sz w:val="20"/>
          <w:lang w:val="nl-NL"/>
        </w:rPr>
      </w:pPr>
    </w:p>
    <w:p w:rsidR="007C3FD5" w:rsidRPr="00DC44BF" w:rsidRDefault="007C3FD5">
      <w:pPr>
        <w:rPr>
          <w:rFonts w:ascii="Garamond" w:hAnsi="Garamond"/>
          <w:sz w:val="20"/>
          <w:lang w:val="nl-NL"/>
        </w:rPr>
      </w:pPr>
      <w:r w:rsidRPr="00DC44BF">
        <w:rPr>
          <w:rFonts w:ascii="Garamond" w:hAnsi="Garamond"/>
          <w:sz w:val="20"/>
          <w:lang w:val="nl-NL"/>
        </w:rPr>
        <w:t xml:space="preserve">Er zijn ook een aantal gerstemouten verkrijgbaar die een andere behandeling tijdens het eesten hebben ondergaan, blootstelling aan rook van turf of beukenhout. Deze worden op een lagere temperatuur tijdens het eesten gedroogd dan de cara-mouten en geroosterde mouten en hebben daarom </w:t>
      </w:r>
      <w:r w:rsidRPr="00DC44BF">
        <w:rPr>
          <w:rFonts w:ascii="Garamond" w:hAnsi="Garamond"/>
          <w:b/>
          <w:color w:val="538135" w:themeColor="accent6" w:themeShade="BF"/>
          <w:sz w:val="20"/>
          <w:lang w:val="nl-NL"/>
        </w:rPr>
        <w:t>wél</w:t>
      </w:r>
      <w:r w:rsidRPr="00DC44BF">
        <w:rPr>
          <w:rFonts w:ascii="Garamond" w:hAnsi="Garamond"/>
          <w:sz w:val="20"/>
          <w:lang w:val="nl-NL"/>
        </w:rPr>
        <w:t xml:space="preserve"> nog diastatisch vermogen:</w:t>
      </w:r>
    </w:p>
    <w:p w:rsidR="007C3FD5" w:rsidRPr="00DC44BF" w:rsidRDefault="007C3FD5" w:rsidP="0065128C">
      <w:pPr>
        <w:ind w:left="1440" w:firstLine="720"/>
        <w:rPr>
          <w:rFonts w:ascii="Garamond" w:hAnsi="Garamond"/>
          <w:sz w:val="20"/>
          <w:lang w:val="nl-NL"/>
        </w:rPr>
      </w:pPr>
      <w:r w:rsidRPr="00DC44BF">
        <w:rPr>
          <w:rFonts w:ascii="Garamond" w:hAnsi="Garamond"/>
          <w:noProof/>
          <w:sz w:val="18"/>
          <w:lang w:val="nl-NL"/>
        </w:rPr>
        <w:drawing>
          <wp:inline distT="0" distB="0" distL="0" distR="0" wp14:anchorId="7591A88A" wp14:editId="6FFBA5D9">
            <wp:extent cx="1260000" cy="806400"/>
            <wp:effectExtent l="0" t="0" r="0" b="0"/>
            <wp:docPr id="27" name="Picture 27" descr="Pale Ale mout Bio 6-9 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le Ale mout Bio 6-9 EBC"/>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0714" t="19835" r="9920" b="17219"/>
                    <a:stretch/>
                  </pic:blipFill>
                  <pic:spPr bwMode="auto">
                    <a:xfrm>
                      <a:off x="0" y="0"/>
                      <a:ext cx="1260000" cy="806400"/>
                    </a:xfrm>
                    <a:prstGeom prst="rect">
                      <a:avLst/>
                    </a:prstGeom>
                    <a:noFill/>
                    <a:ln>
                      <a:noFill/>
                    </a:ln>
                    <a:extLst>
                      <a:ext uri="{53640926-AAD7-44D8-BBD7-CCE9431645EC}">
                        <a14:shadowObscured xmlns:a14="http://schemas.microsoft.com/office/drawing/2010/main"/>
                      </a:ext>
                    </a:extLst>
                  </pic:spPr>
                </pic:pic>
              </a:graphicData>
            </a:graphic>
          </wp:inline>
        </w:drawing>
      </w:r>
      <w:r w:rsidRPr="00DC44BF">
        <w:rPr>
          <w:rFonts w:ascii="Garamond" w:hAnsi="Garamond"/>
          <w:sz w:val="20"/>
          <w:lang w:val="nl-NL"/>
        </w:rPr>
        <w:tab/>
      </w:r>
      <w:r w:rsidRPr="00DC44BF">
        <w:rPr>
          <w:rFonts w:ascii="Garamond" w:hAnsi="Garamond"/>
          <w:sz w:val="20"/>
          <w:lang w:val="nl-NL"/>
        </w:rPr>
        <w:tab/>
      </w:r>
      <w:r w:rsidR="0065128C" w:rsidRPr="00DC44BF">
        <w:rPr>
          <w:rFonts w:ascii="Garamond" w:hAnsi="Garamond"/>
          <w:sz w:val="20"/>
          <w:lang w:val="nl-NL"/>
        </w:rPr>
        <w:tab/>
      </w:r>
      <w:r w:rsidRPr="00DC44BF">
        <w:rPr>
          <w:rFonts w:ascii="Garamond" w:hAnsi="Garamond"/>
          <w:sz w:val="20"/>
          <w:lang w:val="nl-NL"/>
        </w:rPr>
        <w:tab/>
      </w:r>
      <w:r w:rsidRPr="00DC44BF">
        <w:rPr>
          <w:rFonts w:ascii="Garamond" w:hAnsi="Garamond"/>
          <w:noProof/>
          <w:sz w:val="18"/>
          <w:lang w:val="nl-NL"/>
        </w:rPr>
        <w:drawing>
          <wp:inline distT="0" distB="0" distL="0" distR="0" wp14:anchorId="1621586F" wp14:editId="184A69D3">
            <wp:extent cx="1260000" cy="757306"/>
            <wp:effectExtent l="0" t="0" r="0" b="5080"/>
            <wp:docPr id="28" name="Picture 28" descr="Rookmout Bio 4-12 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ookmout Bio 4-12 EBC"/>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303" t="20163" r="11108" b="22790"/>
                    <a:stretch/>
                  </pic:blipFill>
                  <pic:spPr bwMode="auto">
                    <a:xfrm>
                      <a:off x="0" y="0"/>
                      <a:ext cx="1260000" cy="757306"/>
                    </a:xfrm>
                    <a:prstGeom prst="rect">
                      <a:avLst/>
                    </a:prstGeom>
                    <a:noFill/>
                    <a:ln>
                      <a:noFill/>
                    </a:ln>
                    <a:extLst>
                      <a:ext uri="{53640926-AAD7-44D8-BBD7-CCE9431645EC}">
                        <a14:shadowObscured xmlns:a14="http://schemas.microsoft.com/office/drawing/2010/main"/>
                      </a:ext>
                    </a:extLst>
                  </pic:spPr>
                </pic:pic>
              </a:graphicData>
            </a:graphic>
          </wp:inline>
        </w:drawing>
      </w:r>
    </w:p>
    <w:p w:rsidR="007C3FD5" w:rsidRPr="004151A8" w:rsidRDefault="007C3FD5" w:rsidP="0065128C">
      <w:pPr>
        <w:ind w:left="1440" w:firstLine="720"/>
        <w:rPr>
          <w:rFonts w:ascii="Garamond" w:hAnsi="Garamond"/>
          <w:sz w:val="20"/>
        </w:rPr>
      </w:pPr>
      <w:r w:rsidRPr="004151A8">
        <w:rPr>
          <w:rFonts w:ascii="Garamond" w:hAnsi="Garamond"/>
          <w:sz w:val="20"/>
        </w:rPr>
        <w:t>Whisky mout (turf)</w:t>
      </w:r>
      <w:r w:rsidRPr="004151A8">
        <w:rPr>
          <w:rFonts w:ascii="Garamond" w:hAnsi="Garamond"/>
          <w:sz w:val="20"/>
        </w:rPr>
        <w:tab/>
      </w:r>
      <w:r w:rsidRPr="004151A8">
        <w:rPr>
          <w:rFonts w:ascii="Garamond" w:hAnsi="Garamond"/>
          <w:sz w:val="20"/>
        </w:rPr>
        <w:tab/>
      </w:r>
      <w:r w:rsidR="0065128C" w:rsidRPr="004151A8">
        <w:rPr>
          <w:rFonts w:ascii="Garamond" w:hAnsi="Garamond"/>
          <w:sz w:val="20"/>
        </w:rPr>
        <w:tab/>
      </w:r>
      <w:r w:rsidRPr="004151A8">
        <w:rPr>
          <w:rFonts w:ascii="Garamond" w:hAnsi="Garamond"/>
          <w:sz w:val="20"/>
        </w:rPr>
        <w:tab/>
        <w:t>Rookmout (beukenhout)</w:t>
      </w:r>
    </w:p>
    <w:p w:rsidR="007C3FD5" w:rsidRPr="004151A8" w:rsidRDefault="007C3FD5" w:rsidP="007C3FD5">
      <w:pPr>
        <w:ind w:left="720" w:firstLine="720"/>
        <w:rPr>
          <w:rFonts w:ascii="Garamond" w:hAnsi="Garamond"/>
          <w:sz w:val="20"/>
        </w:rPr>
      </w:pPr>
    </w:p>
    <w:tbl>
      <w:tblPr>
        <w:tblStyle w:val="TableGrid"/>
        <w:tblW w:w="5000" w:type="pct"/>
        <w:tblLook w:val="04A0" w:firstRow="1" w:lastRow="0" w:firstColumn="1" w:lastColumn="0" w:noHBand="0" w:noVBand="1"/>
      </w:tblPr>
      <w:tblGrid>
        <w:gridCol w:w="10790"/>
      </w:tblGrid>
      <w:tr w:rsidR="00C24DD7" w:rsidRPr="00A14DBD" w:rsidTr="000200A2">
        <w:tc>
          <w:tcPr>
            <w:tcW w:w="5000" w:type="pct"/>
            <w:tcBorders>
              <w:top w:val="single" w:sz="4" w:space="0" w:color="4472C4" w:themeColor="accent1"/>
              <w:left w:val="single" w:sz="4" w:space="0" w:color="4472C4" w:themeColor="accent1"/>
              <w:bottom w:val="single" w:sz="4" w:space="0" w:color="4472C4" w:themeColor="accent1"/>
              <w:right w:val="single" w:sz="4" w:space="0" w:color="4472C4" w:themeColor="accent1"/>
            </w:tcBorders>
            <w:shd w:val="clear" w:color="auto" w:fill="BDD6EE" w:themeFill="accent5" w:themeFillTint="66"/>
          </w:tcPr>
          <w:p w:rsidR="00C24DD7" w:rsidRPr="00DC44BF" w:rsidRDefault="007A6CE7" w:rsidP="006D4339">
            <w:pPr>
              <w:rPr>
                <w:rFonts w:ascii="Garamond" w:hAnsi="Garamond"/>
                <w:b/>
                <w:sz w:val="20"/>
                <w:szCs w:val="20"/>
                <w:lang w:val="nl-NL"/>
              </w:rPr>
            </w:pPr>
            <w:r w:rsidRPr="00DC44BF">
              <w:rPr>
                <w:rFonts w:ascii="Garamond" w:hAnsi="Garamond"/>
                <w:b/>
                <w:sz w:val="20"/>
                <w:szCs w:val="20"/>
                <w:lang w:val="nl-NL"/>
              </w:rPr>
              <w:t xml:space="preserve">Aandeel diastatisch mout </w:t>
            </w:r>
            <w:r w:rsidR="002A34DE" w:rsidRPr="00DC44BF">
              <w:rPr>
                <w:rFonts w:ascii="Garamond" w:hAnsi="Garamond"/>
                <w:b/>
                <w:sz w:val="20"/>
                <w:szCs w:val="20"/>
                <w:lang w:val="nl-NL"/>
              </w:rPr>
              <w:t>in</w:t>
            </w:r>
            <w:r w:rsidRPr="00DC44BF">
              <w:rPr>
                <w:rFonts w:ascii="Garamond" w:hAnsi="Garamond"/>
                <w:b/>
                <w:sz w:val="20"/>
                <w:szCs w:val="20"/>
                <w:lang w:val="nl-NL"/>
              </w:rPr>
              <w:t xml:space="preserve"> de stort.</w:t>
            </w:r>
          </w:p>
          <w:p w:rsidR="007A6CE7" w:rsidRPr="00DC44BF" w:rsidRDefault="007A6CE7" w:rsidP="00C24DD7">
            <w:pPr>
              <w:rPr>
                <w:rFonts w:ascii="Garamond" w:hAnsi="Garamond"/>
                <w:sz w:val="20"/>
                <w:szCs w:val="20"/>
                <w:lang w:val="nl-NL"/>
              </w:rPr>
            </w:pPr>
          </w:p>
          <w:p w:rsidR="00B476DC" w:rsidRPr="00DC44BF" w:rsidRDefault="00C24DD7" w:rsidP="00C24DD7">
            <w:pPr>
              <w:rPr>
                <w:rFonts w:ascii="Garamond" w:hAnsi="Garamond"/>
                <w:sz w:val="20"/>
                <w:szCs w:val="20"/>
                <w:lang w:val="nl-NL"/>
              </w:rPr>
            </w:pPr>
            <w:r w:rsidRPr="00DC44BF">
              <w:rPr>
                <w:rFonts w:ascii="Garamond" w:hAnsi="Garamond"/>
                <w:sz w:val="20"/>
                <w:szCs w:val="20"/>
                <w:lang w:val="nl-NL"/>
              </w:rPr>
              <w:t xml:space="preserve">Vaker wordt in de wereld van het bier brouwen gewerkt met een tweetal eenheden die het diastatisch vermogen van het mout aangeven, Windisch-Kolback (WK) hoofdzakelijk in Europa gebruikt en Lintner (L) in de Verenigde Staten. </w:t>
            </w:r>
          </w:p>
          <w:p w:rsidR="00B476DC" w:rsidRPr="00DC44BF" w:rsidRDefault="00B476DC" w:rsidP="00C24DD7">
            <w:pPr>
              <w:rPr>
                <w:rFonts w:ascii="Garamond" w:hAnsi="Garamond"/>
                <w:sz w:val="20"/>
                <w:szCs w:val="20"/>
                <w:lang w:val="nl-NL"/>
              </w:rPr>
            </w:pPr>
          </w:p>
          <w:p w:rsidR="00B476DC" w:rsidRPr="00DC44BF" w:rsidRDefault="00B476DC" w:rsidP="00B476DC">
            <w:pPr>
              <w:rPr>
                <w:rFonts w:ascii="Garamond" w:hAnsi="Garamond"/>
                <w:sz w:val="20"/>
                <w:szCs w:val="20"/>
                <w:lang w:val="nl-NL"/>
              </w:rPr>
            </w:pPr>
            <w:r w:rsidRPr="00DC44BF">
              <w:rPr>
                <w:rFonts w:ascii="Garamond" w:hAnsi="Garamond"/>
                <w:sz w:val="20"/>
                <w:szCs w:val="20"/>
                <w:lang w:val="nl-NL"/>
              </w:rPr>
              <w:t>De conversie tussen beide eenheden kan als volgt geformuleerd worden:</w:t>
            </w:r>
          </w:p>
          <w:p w:rsidR="00B476DC" w:rsidRPr="00DC44BF" w:rsidRDefault="00B476DC" w:rsidP="00B476DC">
            <w:pPr>
              <w:pStyle w:val="NoSpacing"/>
              <w:rPr>
                <w:rFonts w:ascii="Garamond" w:hAnsi="Garamond"/>
                <w:sz w:val="20"/>
                <w:szCs w:val="20"/>
                <w:lang w:val="nl-NL"/>
              </w:rPr>
            </w:pPr>
            <w:r w:rsidRPr="00DC44BF">
              <w:rPr>
                <w:rFonts w:ascii="Garamond" w:hAnsi="Garamond"/>
                <w:sz w:val="20"/>
                <w:szCs w:val="20"/>
                <w:lang w:val="nl-NL"/>
              </w:rPr>
              <w:t xml:space="preserve">WK = </w:t>
            </w:r>
            <w:r w:rsidRPr="00DC44BF">
              <w:rPr>
                <w:rFonts w:ascii="Garamond" w:hAnsi="Garamond"/>
                <w:sz w:val="20"/>
                <w:szCs w:val="20"/>
                <w:lang w:val="nl-NL"/>
              </w:rPr>
              <w:tab/>
              <w:t>3.5 * (Lintner – 16)</w:t>
            </w:r>
          </w:p>
          <w:p w:rsidR="00B476DC" w:rsidRPr="00DC44BF" w:rsidRDefault="00B476DC" w:rsidP="00B476DC">
            <w:pPr>
              <w:pStyle w:val="NoSpacing"/>
              <w:rPr>
                <w:rFonts w:ascii="Garamond" w:hAnsi="Garamond"/>
                <w:sz w:val="20"/>
                <w:szCs w:val="20"/>
                <w:lang w:val="nl-NL"/>
              </w:rPr>
            </w:pPr>
            <w:r w:rsidRPr="00DC44BF">
              <w:rPr>
                <w:rFonts w:ascii="Garamond" w:hAnsi="Garamond"/>
                <w:sz w:val="20"/>
                <w:szCs w:val="20"/>
                <w:lang w:val="nl-NL"/>
              </w:rPr>
              <w:t xml:space="preserve">L = </w:t>
            </w:r>
            <w:r w:rsidRPr="00DC44BF">
              <w:rPr>
                <w:rFonts w:ascii="Garamond" w:hAnsi="Garamond"/>
                <w:sz w:val="20"/>
                <w:szCs w:val="20"/>
                <w:lang w:val="nl-NL"/>
              </w:rPr>
              <w:tab/>
              <w:t>(WK+16) / 3.5</w:t>
            </w:r>
          </w:p>
          <w:p w:rsidR="00B476DC" w:rsidRPr="00DC44BF" w:rsidRDefault="00B476DC" w:rsidP="00C24DD7">
            <w:pPr>
              <w:rPr>
                <w:rFonts w:ascii="Garamond" w:hAnsi="Garamond"/>
                <w:sz w:val="20"/>
                <w:szCs w:val="20"/>
                <w:lang w:val="nl-NL"/>
              </w:rPr>
            </w:pPr>
          </w:p>
          <w:p w:rsidR="00C24DD7" w:rsidRPr="00DC44BF" w:rsidRDefault="00C24DD7" w:rsidP="00C24DD7">
            <w:pPr>
              <w:rPr>
                <w:rFonts w:ascii="Garamond" w:hAnsi="Garamond"/>
                <w:sz w:val="20"/>
                <w:szCs w:val="20"/>
                <w:lang w:val="nl-NL"/>
              </w:rPr>
            </w:pPr>
            <w:r w:rsidRPr="00DC44BF">
              <w:rPr>
                <w:rFonts w:ascii="Garamond" w:hAnsi="Garamond"/>
                <w:sz w:val="20"/>
                <w:szCs w:val="20"/>
                <w:lang w:val="nl-NL"/>
              </w:rPr>
              <w:t>Hierbij wordt gekeken naar het diastatisch vermogen per mout dat aanwezig is en de hoeveelheid, procentueel, deze uitmaakt van de stort. Een voorbeeld;</w:t>
            </w:r>
          </w:p>
          <w:p w:rsidR="007A6CE7" w:rsidRPr="00DC44BF" w:rsidRDefault="007A6CE7" w:rsidP="00C24DD7">
            <w:pPr>
              <w:rPr>
                <w:rFonts w:ascii="Garamond" w:hAnsi="Garamond"/>
                <w:sz w:val="20"/>
                <w:szCs w:val="20"/>
                <w:lang w:val="nl-NL"/>
              </w:rPr>
            </w:pPr>
          </w:p>
          <w:p w:rsidR="00C24DD7" w:rsidRPr="00DC44BF" w:rsidRDefault="00C24DD7" w:rsidP="00C24DD7">
            <w:pPr>
              <w:pStyle w:val="NoSpacing"/>
              <w:rPr>
                <w:rFonts w:ascii="Garamond" w:hAnsi="Garamond"/>
                <w:sz w:val="20"/>
                <w:szCs w:val="20"/>
                <w:lang w:val="nl-NL"/>
              </w:rPr>
            </w:pPr>
            <w:r w:rsidRPr="00DC44BF">
              <w:rPr>
                <w:rFonts w:ascii="Garamond" w:hAnsi="Garamond"/>
                <w:sz w:val="20"/>
                <w:szCs w:val="20"/>
                <w:lang w:val="nl-NL"/>
              </w:rPr>
              <w:t>60% Stort met een diastatisch vermogen van 200 WK (bijvoorbeeld pils mout)</w:t>
            </w:r>
          </w:p>
          <w:p w:rsidR="00C24DD7" w:rsidRPr="00DC44BF" w:rsidRDefault="00C24DD7" w:rsidP="00C24DD7">
            <w:pPr>
              <w:pStyle w:val="NoSpacing"/>
              <w:rPr>
                <w:rFonts w:ascii="Garamond" w:hAnsi="Garamond"/>
                <w:sz w:val="20"/>
                <w:szCs w:val="20"/>
                <w:lang w:val="nl-NL"/>
              </w:rPr>
            </w:pPr>
            <w:r w:rsidRPr="00DC44BF">
              <w:rPr>
                <w:rFonts w:ascii="Garamond" w:hAnsi="Garamond"/>
                <w:sz w:val="20"/>
                <w:szCs w:val="20"/>
                <w:lang w:val="nl-NL"/>
              </w:rPr>
              <w:t>40% Stort met een diastatisch vermogen van 15 WK (bijvoorbeeld cara mout)</w:t>
            </w:r>
          </w:p>
          <w:p w:rsidR="00C24DD7" w:rsidRPr="00DC44BF" w:rsidRDefault="00C24DD7" w:rsidP="00C24DD7">
            <w:pPr>
              <w:pStyle w:val="NoSpacing"/>
              <w:tabs>
                <w:tab w:val="center" w:pos="4680"/>
              </w:tabs>
              <w:rPr>
                <w:rFonts w:ascii="Garamond" w:hAnsi="Garamond"/>
                <w:sz w:val="20"/>
                <w:szCs w:val="20"/>
                <w:lang w:val="nl-NL"/>
              </w:rPr>
            </w:pPr>
            <w:r w:rsidRPr="00DC44BF">
              <w:rPr>
                <w:rFonts w:ascii="Garamond" w:hAnsi="Garamond"/>
                <w:sz w:val="20"/>
                <w:szCs w:val="20"/>
                <w:lang w:val="nl-NL"/>
              </w:rPr>
              <w:t>WK Stort = (0,60 * 200) + (0,4 * 15) = 125 WK</w:t>
            </w:r>
            <w:r w:rsidRPr="00DC44BF">
              <w:rPr>
                <w:rFonts w:ascii="Garamond" w:hAnsi="Garamond"/>
                <w:sz w:val="20"/>
                <w:szCs w:val="20"/>
                <w:lang w:val="nl-NL"/>
              </w:rPr>
              <w:tab/>
            </w:r>
          </w:p>
          <w:p w:rsidR="00C24DD7" w:rsidRPr="00DC44BF" w:rsidRDefault="00C24DD7" w:rsidP="00C24DD7">
            <w:pPr>
              <w:pStyle w:val="NoSpacing"/>
              <w:tabs>
                <w:tab w:val="center" w:pos="4680"/>
              </w:tabs>
              <w:rPr>
                <w:rFonts w:ascii="Garamond" w:hAnsi="Garamond"/>
                <w:sz w:val="20"/>
                <w:szCs w:val="20"/>
                <w:lang w:val="nl-NL"/>
              </w:rPr>
            </w:pPr>
          </w:p>
          <w:p w:rsidR="00C24DD7" w:rsidRPr="00DC44BF" w:rsidRDefault="00C24DD7" w:rsidP="00C24DD7">
            <w:pPr>
              <w:rPr>
                <w:rFonts w:ascii="Garamond" w:hAnsi="Garamond"/>
                <w:sz w:val="20"/>
                <w:szCs w:val="20"/>
                <w:lang w:val="nl-NL"/>
              </w:rPr>
            </w:pPr>
            <w:r w:rsidRPr="00DC44BF">
              <w:rPr>
                <w:rFonts w:ascii="Garamond" w:hAnsi="Garamond"/>
                <w:sz w:val="20"/>
                <w:szCs w:val="20"/>
                <w:lang w:val="nl-NL"/>
              </w:rPr>
              <w:t>Indien de uitkomst van de stort boven de 90 WK ligt, zal de omzetting van zetmeel naar suikers verlope</w:t>
            </w:r>
            <w:r w:rsidR="00043318" w:rsidRPr="00DC44BF">
              <w:rPr>
                <w:rFonts w:ascii="Garamond" w:hAnsi="Garamond"/>
                <w:sz w:val="20"/>
                <w:szCs w:val="20"/>
                <w:lang w:val="nl-NL"/>
              </w:rPr>
              <w:t xml:space="preserve">n bij een beperkt maischschema, </w:t>
            </w:r>
            <w:r w:rsidRPr="00DC44BF">
              <w:rPr>
                <w:rFonts w:ascii="Garamond" w:hAnsi="Garamond"/>
                <w:sz w:val="20"/>
                <w:szCs w:val="20"/>
                <w:lang w:val="nl-NL"/>
              </w:rPr>
              <w:t xml:space="preserve">meestal </w:t>
            </w:r>
            <w:r w:rsidR="00043318" w:rsidRPr="00DC44BF">
              <w:rPr>
                <w:rFonts w:ascii="Garamond" w:hAnsi="Garamond"/>
                <w:sz w:val="20"/>
                <w:szCs w:val="20"/>
                <w:lang w:val="nl-NL"/>
              </w:rPr>
              <w:t xml:space="preserve">slechts </w:t>
            </w:r>
            <w:r w:rsidRPr="00DC44BF">
              <w:rPr>
                <w:rFonts w:ascii="Garamond" w:hAnsi="Garamond"/>
                <w:sz w:val="20"/>
                <w:szCs w:val="20"/>
                <w:lang w:val="nl-NL"/>
              </w:rPr>
              <w:t>op één of twéé temperatuursintervallen.</w:t>
            </w:r>
            <w:r w:rsidR="002A34DE" w:rsidRPr="00DC44BF">
              <w:rPr>
                <w:rFonts w:ascii="Garamond" w:hAnsi="Garamond"/>
                <w:sz w:val="20"/>
                <w:szCs w:val="20"/>
                <w:lang w:val="nl-NL"/>
              </w:rPr>
              <w:t xml:space="preserve"> Bij een lagere WK waarde is het raadzaam om de tijdsduur van het maischen te verlengen.</w:t>
            </w:r>
          </w:p>
          <w:p w:rsidR="00C24DD7" w:rsidRPr="00DC44BF" w:rsidRDefault="00C24DD7" w:rsidP="006D4339">
            <w:pPr>
              <w:rPr>
                <w:rFonts w:ascii="Garamond" w:hAnsi="Garamond"/>
                <w:sz w:val="20"/>
                <w:szCs w:val="20"/>
                <w:lang w:val="nl-NL"/>
              </w:rPr>
            </w:pPr>
          </w:p>
          <w:p w:rsidR="00DC7BCC" w:rsidRPr="00DC44BF" w:rsidRDefault="00BE357C" w:rsidP="006D4339">
            <w:pPr>
              <w:rPr>
                <w:rFonts w:ascii="Garamond" w:hAnsi="Garamond"/>
                <w:sz w:val="20"/>
                <w:szCs w:val="20"/>
                <w:lang w:val="nl-NL"/>
              </w:rPr>
            </w:pPr>
            <w:r w:rsidRPr="00DC44BF">
              <w:rPr>
                <w:rFonts w:ascii="Garamond" w:hAnsi="Garamond"/>
                <w:sz w:val="20"/>
                <w:szCs w:val="20"/>
                <w:lang w:val="nl-NL"/>
              </w:rPr>
              <w:t xml:space="preserve">Hier is waar beginners die zich wagen aan </w:t>
            </w:r>
            <w:r w:rsidR="00385B32" w:rsidRPr="00DC44BF">
              <w:rPr>
                <w:rFonts w:ascii="Garamond" w:hAnsi="Garamond"/>
                <w:sz w:val="20"/>
                <w:szCs w:val="20"/>
                <w:lang w:val="nl-NL"/>
              </w:rPr>
              <w:t>het maken van Whisky</w:t>
            </w:r>
            <w:r w:rsidR="002A34DE" w:rsidRPr="00DC44BF">
              <w:rPr>
                <w:rFonts w:ascii="Garamond" w:hAnsi="Garamond"/>
                <w:sz w:val="20"/>
                <w:szCs w:val="20"/>
                <w:lang w:val="nl-NL"/>
              </w:rPr>
              <w:t>,</w:t>
            </w:r>
            <w:r w:rsidR="00385B32" w:rsidRPr="00DC44BF">
              <w:rPr>
                <w:rFonts w:ascii="Garamond" w:hAnsi="Garamond"/>
                <w:sz w:val="20"/>
                <w:szCs w:val="20"/>
                <w:lang w:val="nl-NL"/>
              </w:rPr>
              <w:t xml:space="preserve"> </w:t>
            </w:r>
            <w:r w:rsidR="002A34DE" w:rsidRPr="00DC44BF">
              <w:rPr>
                <w:rFonts w:ascii="Garamond" w:hAnsi="Garamond"/>
                <w:sz w:val="20"/>
                <w:szCs w:val="20"/>
                <w:lang w:val="nl-NL"/>
              </w:rPr>
              <w:t xml:space="preserve">vanwege de verscheidenheid van informatie, door de bomen het bos niet meer zien. Vaak zijn de precieze waarden van een ingekochte partij mout niet bekend en treedt er twijfel op. Zoals eerder aangemerkt zitten er verschillen tussen het gewenste eindresultaat van bier en Whisky en is de aanpak ook anders qua temperaturen die gehanteerd worden alsmede de tijdsduur. </w:t>
            </w:r>
          </w:p>
          <w:p w:rsidR="00DC7BCC" w:rsidRPr="00DC44BF" w:rsidRDefault="00DC7BCC" w:rsidP="006D4339">
            <w:pPr>
              <w:rPr>
                <w:rFonts w:ascii="Garamond" w:hAnsi="Garamond"/>
                <w:sz w:val="20"/>
                <w:szCs w:val="20"/>
                <w:lang w:val="nl-NL"/>
              </w:rPr>
            </w:pPr>
          </w:p>
          <w:p w:rsidR="00C24DD7" w:rsidRPr="00DC44BF" w:rsidRDefault="002A34DE" w:rsidP="006D4339">
            <w:pPr>
              <w:rPr>
                <w:rFonts w:ascii="Garamond" w:hAnsi="Garamond"/>
                <w:sz w:val="20"/>
                <w:szCs w:val="20"/>
                <w:lang w:val="nl-NL"/>
              </w:rPr>
            </w:pPr>
            <w:r w:rsidRPr="00DC44BF">
              <w:rPr>
                <w:rFonts w:ascii="Garamond" w:hAnsi="Garamond"/>
                <w:sz w:val="20"/>
                <w:szCs w:val="20"/>
                <w:lang w:val="nl-NL"/>
              </w:rPr>
              <w:t xml:space="preserve">Met de hedendaagse mouten is een aandeel van ten minste 10% maar liever 20% van diastatisch mout voldoende om de benodigde omzettingen bij Whisky tijdens het maischen te realiseren. </w:t>
            </w:r>
          </w:p>
        </w:tc>
      </w:tr>
    </w:tbl>
    <w:p w:rsidR="00CD374C" w:rsidRPr="00DC44BF" w:rsidRDefault="00CD374C" w:rsidP="006D4339">
      <w:pPr>
        <w:rPr>
          <w:rFonts w:ascii="Garamond" w:hAnsi="Garamond"/>
          <w:b/>
          <w:sz w:val="20"/>
          <w:u w:val="single"/>
          <w:lang w:val="nl-NL"/>
        </w:rPr>
      </w:pPr>
    </w:p>
    <w:p w:rsidR="00C24DD7" w:rsidRPr="00DC44BF" w:rsidRDefault="00DC6168" w:rsidP="006D4339">
      <w:pPr>
        <w:rPr>
          <w:rFonts w:ascii="Garamond" w:hAnsi="Garamond"/>
          <w:b/>
          <w:sz w:val="20"/>
          <w:u w:val="single"/>
          <w:lang w:val="nl-NL"/>
        </w:rPr>
      </w:pPr>
      <w:r w:rsidRPr="00DC44BF">
        <w:rPr>
          <w:rFonts w:ascii="Garamond" w:hAnsi="Garamond"/>
          <w:b/>
          <w:sz w:val="20"/>
          <w:u w:val="single"/>
          <w:lang w:val="nl-NL"/>
        </w:rPr>
        <w:lastRenderedPageBreak/>
        <w:t>Enzymen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3140"/>
      </w:tblGrid>
      <w:tr w:rsidR="006A6E2D" w:rsidRPr="00DC44BF" w:rsidTr="00CB4EBE">
        <w:tc>
          <w:tcPr>
            <w:tcW w:w="7650" w:type="dxa"/>
          </w:tcPr>
          <w:p w:rsidR="006A6E2D" w:rsidRDefault="007F7D00" w:rsidP="00FF4F24">
            <w:pPr>
              <w:ind w:left="-109"/>
              <w:rPr>
                <w:rFonts w:ascii="Garamond" w:hAnsi="Garamond"/>
                <w:sz w:val="20"/>
                <w:lang w:val="nl-NL"/>
              </w:rPr>
            </w:pPr>
            <w:r w:rsidRPr="00DC44BF">
              <w:rPr>
                <w:rFonts w:ascii="Garamond" w:hAnsi="Garamond"/>
                <w:sz w:val="20"/>
                <w:lang w:val="nl-NL"/>
              </w:rPr>
              <w:t xml:space="preserve">Al eerder is aangehaald dat enzymen verantwoordelijk zijn voor de omzettingen die gebeuren tijdens het doorlopen van het maischproces. </w:t>
            </w:r>
            <w:r w:rsidR="00DC44BF">
              <w:rPr>
                <w:rFonts w:ascii="Garamond" w:hAnsi="Garamond"/>
                <w:sz w:val="20"/>
                <w:lang w:val="nl-NL"/>
              </w:rPr>
              <w:t xml:space="preserve">Enzymen zijn eiwitten, complexe macromoleculen die specifieke reacties kunnen laten verlopen binnen of uit buiten een cel. Deze enzymen zijn </w:t>
            </w:r>
            <w:r w:rsidR="00DC44BF" w:rsidRPr="00DC44BF">
              <w:rPr>
                <w:rFonts w:ascii="Garamond" w:hAnsi="Garamond"/>
                <w:b/>
                <w:sz w:val="20"/>
                <w:lang w:val="nl-NL"/>
              </w:rPr>
              <w:t>katalysatoren</w:t>
            </w:r>
            <w:r w:rsidR="00DC44BF">
              <w:rPr>
                <w:rFonts w:ascii="Garamond" w:hAnsi="Garamond"/>
                <w:sz w:val="20"/>
                <w:lang w:val="nl-NL"/>
              </w:rPr>
              <w:t>, wat inhoudt dat ze zelf niet reageren en na het doorlopen van de specifieke reactie</w:t>
            </w:r>
            <w:r w:rsidR="00026042">
              <w:rPr>
                <w:rFonts w:ascii="Garamond" w:hAnsi="Garamond"/>
                <w:sz w:val="20"/>
                <w:lang w:val="nl-NL"/>
              </w:rPr>
              <w:t>,</w:t>
            </w:r>
            <w:r w:rsidR="00DC44BF">
              <w:rPr>
                <w:rFonts w:ascii="Garamond" w:hAnsi="Garamond"/>
                <w:sz w:val="20"/>
                <w:lang w:val="nl-NL"/>
              </w:rPr>
              <w:t xml:space="preserve"> deze wederom kunnen uitvoeren.</w:t>
            </w:r>
          </w:p>
          <w:p w:rsidR="00DC44BF" w:rsidRDefault="00DC44BF" w:rsidP="00FF4F24">
            <w:pPr>
              <w:ind w:left="-109"/>
              <w:rPr>
                <w:rFonts w:ascii="Garamond" w:hAnsi="Garamond"/>
                <w:sz w:val="20"/>
                <w:lang w:val="nl-NL"/>
              </w:rPr>
            </w:pPr>
          </w:p>
          <w:p w:rsidR="00DC44BF" w:rsidRDefault="00D8092C" w:rsidP="00FF4F24">
            <w:pPr>
              <w:ind w:left="-109"/>
              <w:rPr>
                <w:rFonts w:ascii="Garamond" w:hAnsi="Garamond"/>
                <w:sz w:val="20"/>
                <w:lang w:val="nl-NL"/>
              </w:rPr>
            </w:pPr>
            <w:r>
              <w:rPr>
                <w:rFonts w:ascii="Garamond" w:hAnsi="Garamond"/>
                <w:sz w:val="20"/>
                <w:lang w:val="nl-NL"/>
              </w:rPr>
              <w:t xml:space="preserve">Om deze specifieke reacties uit te kunnen voeren zijn een aantal factoren van belang, de temperatuur, p.H. en het beschikbaar </w:t>
            </w:r>
            <w:r w:rsidRPr="00D8092C">
              <w:rPr>
                <w:rFonts w:ascii="Garamond" w:hAnsi="Garamond"/>
                <w:b/>
                <w:sz w:val="20"/>
                <w:lang w:val="nl-NL"/>
              </w:rPr>
              <w:t>substraat</w:t>
            </w:r>
            <w:r>
              <w:rPr>
                <w:rFonts w:ascii="Garamond" w:hAnsi="Garamond"/>
                <w:sz w:val="20"/>
                <w:lang w:val="nl-NL"/>
              </w:rPr>
              <w:t>. In deze context wordt met substraat de stof bedoelt waarmee het enzym een reactie aangaat. Kort samengevat gebeurd het volgende;</w:t>
            </w:r>
          </w:p>
          <w:p w:rsidR="00D8092C" w:rsidRDefault="00D8092C" w:rsidP="00FF4F24">
            <w:pPr>
              <w:ind w:left="-109"/>
              <w:rPr>
                <w:rFonts w:ascii="Garamond" w:hAnsi="Garamond"/>
                <w:sz w:val="20"/>
                <w:lang w:val="nl-NL"/>
              </w:rPr>
            </w:pPr>
          </w:p>
          <w:p w:rsidR="00D8092C" w:rsidRPr="00CB4EBE" w:rsidRDefault="00D8092C" w:rsidP="00FF4F24">
            <w:pPr>
              <w:ind w:left="-109"/>
              <w:rPr>
                <w:rFonts w:ascii="Garamond" w:hAnsi="Garamond"/>
                <w:b/>
                <w:sz w:val="20"/>
                <w:lang w:val="nl-NL"/>
              </w:rPr>
            </w:pPr>
            <w:r w:rsidRPr="00CB4EBE">
              <w:rPr>
                <w:rFonts w:ascii="Garamond" w:hAnsi="Garamond"/>
                <w:b/>
                <w:sz w:val="20"/>
                <w:lang w:val="nl-NL"/>
              </w:rPr>
              <w:t>Enzym + Substraat ↔ Enzym-Substraat-Complex ↔ Enzym + Product</w:t>
            </w:r>
          </w:p>
          <w:p w:rsidR="00D8092C" w:rsidRDefault="00D8092C" w:rsidP="00FF4F24">
            <w:pPr>
              <w:ind w:left="-109"/>
              <w:rPr>
                <w:rFonts w:ascii="Garamond" w:hAnsi="Garamond"/>
                <w:sz w:val="20"/>
                <w:lang w:val="nl-NL"/>
              </w:rPr>
            </w:pPr>
          </w:p>
          <w:p w:rsidR="00D8092C" w:rsidRDefault="00CB4EBE" w:rsidP="00FF4F24">
            <w:pPr>
              <w:ind w:left="-109"/>
              <w:rPr>
                <w:rFonts w:ascii="Garamond" w:hAnsi="Garamond"/>
                <w:sz w:val="20"/>
                <w:lang w:val="nl-NL"/>
              </w:rPr>
            </w:pPr>
            <w:r>
              <w:rPr>
                <w:rFonts w:ascii="Garamond" w:hAnsi="Garamond"/>
                <w:sz w:val="20"/>
                <w:lang w:val="nl-NL"/>
              </w:rPr>
              <w:t>Waarbij in het algemeen geldt dat sommige van deze reacties reversibel zijn, wordt er in de context van deze tekst ervan uitgegaan dat tijdens het maischen de reacties maar een kant op gaan.</w:t>
            </w:r>
          </w:p>
          <w:p w:rsidR="00CB4EBE" w:rsidRDefault="00CB4EBE" w:rsidP="00FF4F24">
            <w:pPr>
              <w:ind w:left="-109"/>
              <w:rPr>
                <w:rFonts w:ascii="Garamond" w:hAnsi="Garamond"/>
                <w:sz w:val="20"/>
                <w:lang w:val="nl-NL"/>
              </w:rPr>
            </w:pPr>
          </w:p>
          <w:p w:rsidR="00CB4EBE" w:rsidRPr="00CB4EBE" w:rsidRDefault="00CB4EBE" w:rsidP="00FF4F24">
            <w:pPr>
              <w:ind w:left="-109"/>
              <w:rPr>
                <w:rFonts w:ascii="Garamond" w:hAnsi="Garamond"/>
                <w:b/>
                <w:sz w:val="20"/>
                <w:lang w:val="nl-NL"/>
              </w:rPr>
            </w:pPr>
            <w:r w:rsidRPr="00CB4EBE">
              <w:rPr>
                <w:rFonts w:ascii="Garamond" w:hAnsi="Garamond"/>
                <w:b/>
                <w:sz w:val="20"/>
                <w:lang w:val="nl-NL"/>
              </w:rPr>
              <w:t xml:space="preserve">Enzym + Substraat </w:t>
            </w:r>
            <w:r>
              <w:rPr>
                <w:rFonts w:ascii="Garamond" w:hAnsi="Garamond"/>
                <w:b/>
                <w:sz w:val="20"/>
                <w:lang w:val="nl-NL"/>
              </w:rPr>
              <w:t>→</w:t>
            </w:r>
            <w:r w:rsidRPr="00CB4EBE">
              <w:rPr>
                <w:rFonts w:ascii="Garamond" w:hAnsi="Garamond"/>
                <w:b/>
                <w:sz w:val="20"/>
                <w:lang w:val="nl-NL"/>
              </w:rPr>
              <w:t xml:space="preserve"> Enzym-Substraat-Complex </w:t>
            </w:r>
            <w:r>
              <w:rPr>
                <w:rFonts w:ascii="Garamond" w:hAnsi="Garamond"/>
                <w:b/>
                <w:sz w:val="20"/>
                <w:lang w:val="nl-NL"/>
              </w:rPr>
              <w:t>→</w:t>
            </w:r>
            <w:r w:rsidRPr="00CB4EBE">
              <w:rPr>
                <w:rFonts w:ascii="Garamond" w:hAnsi="Garamond"/>
                <w:b/>
                <w:sz w:val="20"/>
                <w:lang w:val="nl-NL"/>
              </w:rPr>
              <w:t xml:space="preserve"> Enzym + Product</w:t>
            </w:r>
          </w:p>
          <w:p w:rsidR="00CB4EBE" w:rsidRPr="00DC44BF" w:rsidRDefault="00CB4EBE" w:rsidP="006D4339">
            <w:pPr>
              <w:rPr>
                <w:rFonts w:ascii="Garamond" w:hAnsi="Garamond"/>
                <w:sz w:val="20"/>
                <w:lang w:val="nl-NL"/>
              </w:rPr>
            </w:pPr>
          </w:p>
        </w:tc>
        <w:tc>
          <w:tcPr>
            <w:tcW w:w="3140" w:type="dxa"/>
          </w:tcPr>
          <w:p w:rsidR="006A6E2D" w:rsidRPr="00DC44BF" w:rsidRDefault="006A6E2D" w:rsidP="006D4339">
            <w:pPr>
              <w:rPr>
                <w:rFonts w:ascii="Garamond" w:hAnsi="Garamond"/>
                <w:sz w:val="20"/>
                <w:lang w:val="nl-NL"/>
              </w:rPr>
            </w:pPr>
            <w:r w:rsidRPr="00DC44BF">
              <w:rPr>
                <w:rFonts w:ascii="Garamond" w:hAnsi="Garamond"/>
                <w:noProof/>
                <w:sz w:val="20"/>
                <w:lang w:val="nl-NL"/>
              </w:rPr>
              <w:drawing>
                <wp:inline distT="0" distB="0" distL="0" distR="0" wp14:anchorId="62D596F4" wp14:editId="370D0B66">
                  <wp:extent cx="1804538" cy="1772121"/>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13382" cy="1780807"/>
                          </a:xfrm>
                          <a:prstGeom prst="rect">
                            <a:avLst/>
                          </a:prstGeom>
                        </pic:spPr>
                      </pic:pic>
                    </a:graphicData>
                  </a:graphic>
                </wp:inline>
              </w:drawing>
            </w:r>
          </w:p>
          <w:p w:rsidR="006A6E2D" w:rsidRPr="00DC44BF" w:rsidRDefault="006A6E2D" w:rsidP="006D4339">
            <w:pPr>
              <w:rPr>
                <w:rFonts w:ascii="Garamond" w:hAnsi="Garamond"/>
                <w:sz w:val="20"/>
                <w:lang w:val="nl-NL"/>
              </w:rPr>
            </w:pPr>
            <w:r w:rsidRPr="00DC44BF">
              <w:rPr>
                <w:rFonts w:ascii="Garamond" w:hAnsi="Garamond"/>
                <w:sz w:val="20"/>
                <w:lang w:val="nl-NL"/>
              </w:rPr>
              <w:t xml:space="preserve">Molecuulstructuur </w:t>
            </w:r>
            <w:r w:rsidR="00183752">
              <w:rPr>
                <w:rFonts w:ascii="Garamond" w:hAnsi="Garamond"/>
                <w:sz w:val="20"/>
                <w:lang w:val="nl-NL"/>
              </w:rPr>
              <w:t>beta</w:t>
            </w:r>
            <w:r w:rsidRPr="00DC44BF">
              <w:rPr>
                <w:rFonts w:ascii="Garamond" w:hAnsi="Garamond"/>
                <w:sz w:val="20"/>
                <w:lang w:val="nl-NL"/>
              </w:rPr>
              <w:t>-amylase</w:t>
            </w:r>
          </w:p>
        </w:tc>
      </w:tr>
    </w:tbl>
    <w:p w:rsidR="00DB3D41" w:rsidRDefault="00FF4F24" w:rsidP="006D4339">
      <w:pPr>
        <w:rPr>
          <w:rFonts w:ascii="Garamond" w:hAnsi="Garamond"/>
          <w:sz w:val="20"/>
          <w:lang w:val="nl-NL"/>
        </w:rPr>
      </w:pPr>
      <w:r>
        <w:rPr>
          <w:rFonts w:ascii="Garamond" w:hAnsi="Garamond"/>
          <w:sz w:val="20"/>
          <w:lang w:val="nl-NL"/>
        </w:rPr>
        <w:t>Het beschikbaar substraat verdient nog verdere uitleg voordat verder gegaan wordt met de uitleg over enzymen en hun werking. Namelijk geldt dat enzymen specifi</w:t>
      </w:r>
      <w:r w:rsidR="00DB3D41">
        <w:rPr>
          <w:rFonts w:ascii="Garamond" w:hAnsi="Garamond"/>
          <w:sz w:val="20"/>
          <w:lang w:val="nl-NL"/>
        </w:rPr>
        <w:t xml:space="preserve">eke reacties laten verlopen, niet ieder molecuul is geschikt voor een specifiek enzym. Een voorbeeld hiervan is de afbraak van zetmeel naar glucose, zetmeel is een macromolecuul dat is opgebouwd uit glucose eenheden. Bij de afbraak van zetmeel zijn meerdere enzymen betrokken die ieder hun eigen specifieke rol vervullen om de volledige afbraak te kunnen realiseren. Het makkelijkste is om zetmeel voor te stellen als een dennentak waarbij een aantal hoofdketens zich verwijden in zijketens. </w:t>
      </w:r>
    </w:p>
    <w:p w:rsidR="00917D8B" w:rsidRDefault="00DB3D41" w:rsidP="006D4339">
      <w:pPr>
        <w:rPr>
          <w:rFonts w:ascii="Garamond" w:hAnsi="Garamond"/>
          <w:sz w:val="20"/>
          <w:lang w:val="nl-NL"/>
        </w:rPr>
      </w:pPr>
      <w:r>
        <w:rPr>
          <w:rFonts w:ascii="Garamond" w:hAnsi="Garamond"/>
          <w:sz w:val="20"/>
          <w:lang w:val="nl-NL"/>
        </w:rPr>
        <w:t xml:space="preserve">Het eerste enzym wat begint is limit dextrinase, dat de hoofd- en zijketens afsplitst in losse ketens, gevolgd door beta-amylase wat in deze losse ketens begint te knippen zodat er korte ketens overblijven die uiteindelijk door alfa-amylase worden omgezet in glucose (losse eenheden). Alfa-amylase kan weinig doen met de oorspronkelijke hoofd- en zijketens en limit dextrinase kan weinig doen met de korte ketens. </w:t>
      </w:r>
    </w:p>
    <w:p w:rsidR="00DC6168" w:rsidRPr="00CB4EBE" w:rsidRDefault="00DB3D41" w:rsidP="006D4339">
      <w:pPr>
        <w:rPr>
          <w:rFonts w:ascii="Garamond" w:hAnsi="Garamond"/>
          <w:sz w:val="20"/>
          <w:lang w:val="nl-NL"/>
        </w:rPr>
      </w:pPr>
      <w:r>
        <w:rPr>
          <w:rFonts w:ascii="Garamond" w:hAnsi="Garamond"/>
          <w:sz w:val="20"/>
          <w:lang w:val="nl-NL"/>
        </w:rPr>
        <w:t>De reacties die plaatsvinden zijn dus specifiek en zelfs met soortgelijke moleculen kunnen deze niet door gaan.</w:t>
      </w:r>
      <w:r w:rsidR="000B3036">
        <w:rPr>
          <w:rFonts w:ascii="Garamond" w:hAnsi="Garamond"/>
          <w:sz w:val="20"/>
          <w:lang w:val="nl-NL"/>
        </w:rPr>
        <w:t xml:space="preserve"> Schematisch is dit hieronder weergegeven.</w:t>
      </w:r>
    </w:p>
    <w:p w:rsidR="007A6A99" w:rsidRDefault="00C55AF9" w:rsidP="00C55AF9">
      <w:pPr>
        <w:jc w:val="center"/>
        <w:rPr>
          <w:rFonts w:ascii="Garamond" w:hAnsi="Garamond"/>
          <w:sz w:val="20"/>
          <w:lang w:val="nl-NL"/>
        </w:rPr>
      </w:pPr>
      <w:r>
        <w:rPr>
          <w:rFonts w:ascii="Garamond" w:hAnsi="Garamond"/>
          <w:noProof/>
          <w:sz w:val="20"/>
          <w:lang w:val="nl-NL"/>
        </w:rPr>
        <w:drawing>
          <wp:inline distT="0" distB="0" distL="0" distR="0" wp14:anchorId="427947D6">
            <wp:extent cx="4456585" cy="175764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19559" cy="1782476"/>
                    </a:xfrm>
                    <a:prstGeom prst="rect">
                      <a:avLst/>
                    </a:prstGeom>
                    <a:noFill/>
                  </pic:spPr>
                </pic:pic>
              </a:graphicData>
            </a:graphic>
          </wp:inline>
        </w:drawing>
      </w:r>
      <w:r w:rsidR="007A6A99">
        <w:rPr>
          <w:rFonts w:ascii="Garamond" w:hAnsi="Garamond"/>
          <w:sz w:val="20"/>
          <w:lang w:val="nl-NL"/>
        </w:rPr>
        <w:br w:type="page"/>
      </w:r>
    </w:p>
    <w:p w:rsidR="006A6E2D" w:rsidRPr="00CB4EBE" w:rsidRDefault="00AA3912" w:rsidP="006D4339">
      <w:pPr>
        <w:rPr>
          <w:rFonts w:ascii="Garamond" w:hAnsi="Garamond"/>
          <w:sz w:val="20"/>
          <w:lang w:val="nl-NL"/>
        </w:rPr>
      </w:pPr>
      <w:r>
        <w:rPr>
          <w:rFonts w:ascii="Garamond" w:hAnsi="Garamond"/>
          <w:sz w:val="20"/>
          <w:lang w:val="nl-NL"/>
        </w:rPr>
        <w:lastRenderedPageBreak/>
        <w:t>Buiten het specifieke substraat is er voor ieder enzym een optimum voor de p.H. en temperatuur</w:t>
      </w:r>
      <w:r w:rsidR="00E31757">
        <w:rPr>
          <w:rFonts w:ascii="Garamond" w:hAnsi="Garamond"/>
          <w:sz w:val="20"/>
          <w:lang w:val="nl-NL"/>
        </w:rPr>
        <w:t xml:space="preserve">, </w:t>
      </w:r>
      <w:r w:rsidR="0098517B">
        <w:rPr>
          <w:rFonts w:ascii="Garamond" w:hAnsi="Garamond"/>
          <w:sz w:val="20"/>
          <w:lang w:val="nl-NL"/>
        </w:rPr>
        <w:t xml:space="preserve">waarbij vermeld dient te worden dat de enzymen ook </w:t>
      </w:r>
      <w:r w:rsidR="0098517B" w:rsidRPr="00E931F6">
        <w:rPr>
          <w:rFonts w:ascii="Garamond" w:hAnsi="Garamond"/>
          <w:b/>
          <w:sz w:val="20"/>
          <w:lang w:val="nl-NL"/>
        </w:rPr>
        <w:t>denatureren</w:t>
      </w:r>
      <w:r w:rsidR="0098517B">
        <w:rPr>
          <w:rFonts w:ascii="Garamond" w:hAnsi="Garamond"/>
          <w:sz w:val="20"/>
          <w:lang w:val="nl-NL"/>
        </w:rPr>
        <w:t xml:space="preserve"> (afbreken) wanneer de temperatuur te hoog wordt. Daarom is het van belang dat wanneer gekozen wordt voor een maischschema</w:t>
      </w:r>
      <w:r w:rsidR="00E931F6">
        <w:rPr>
          <w:rFonts w:ascii="Garamond" w:hAnsi="Garamond"/>
          <w:sz w:val="20"/>
          <w:lang w:val="nl-NL"/>
        </w:rPr>
        <w:t xml:space="preserve"> dat van laag naar hoog gewerkt wordt qua temperatuur, enzymen die bij lagere temperaturen actief zijn, denatureren ook bij lagere temperaturen. Onderstaande grafiek geeft het optimum weer van enzymen in gerstemout op basis van p.H. en temperatuur, data is afkomstig uit </w:t>
      </w:r>
      <w:r w:rsidR="00E931F6" w:rsidRPr="00E931F6">
        <w:rPr>
          <w:rFonts w:ascii="Garamond" w:hAnsi="Garamond"/>
          <w:sz w:val="20"/>
          <w:lang w:val="nl-NL"/>
        </w:rPr>
        <w:t>“Abriss der Bierbrauerei”</w:t>
      </w:r>
      <w:r w:rsidR="00E931F6">
        <w:rPr>
          <w:rFonts w:ascii="Garamond" w:hAnsi="Garamond"/>
          <w:sz w:val="20"/>
          <w:lang w:val="nl-NL"/>
        </w:rPr>
        <w:t xml:space="preserve"> van Narziss uit 2005.</w:t>
      </w:r>
    </w:p>
    <w:p w:rsidR="000200A2" w:rsidRDefault="00BE22D6" w:rsidP="0065128C">
      <w:pPr>
        <w:jc w:val="center"/>
        <w:rPr>
          <w:rFonts w:ascii="Garamond" w:hAnsi="Garamond"/>
          <w:sz w:val="20"/>
          <w:highlight w:val="yellow"/>
          <w:lang w:val="nl-NL"/>
        </w:rPr>
      </w:pPr>
      <w:r w:rsidRPr="00E931F6">
        <w:rPr>
          <w:rFonts w:ascii="Garamond" w:hAnsi="Garamond"/>
          <w:noProof/>
          <w:sz w:val="20"/>
          <w:lang w:val="nl-NL"/>
        </w:rPr>
        <w:drawing>
          <wp:inline distT="0" distB="0" distL="0" distR="0" wp14:anchorId="4D6C95E9">
            <wp:extent cx="3825418" cy="381287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0752" cy="3828159"/>
                    </a:xfrm>
                    <a:prstGeom prst="rect">
                      <a:avLst/>
                    </a:prstGeom>
                    <a:noFill/>
                  </pic:spPr>
                </pic:pic>
              </a:graphicData>
            </a:graphic>
          </wp:inline>
        </w:drawing>
      </w:r>
    </w:p>
    <w:p w:rsidR="00053234" w:rsidRDefault="00053234" w:rsidP="0065128C">
      <w:pPr>
        <w:jc w:val="center"/>
        <w:rPr>
          <w:rFonts w:ascii="Garamond" w:hAnsi="Garamond"/>
          <w:sz w:val="20"/>
          <w:highlight w:val="yellow"/>
          <w:lang w:val="nl-NL"/>
        </w:rPr>
      </w:pPr>
    </w:p>
    <w:p w:rsidR="00053234" w:rsidRDefault="00053234" w:rsidP="00053234">
      <w:pPr>
        <w:rPr>
          <w:rFonts w:ascii="Garamond" w:hAnsi="Garamond"/>
          <w:sz w:val="20"/>
          <w:highlight w:val="yellow"/>
          <w:lang w:val="nl-NL"/>
        </w:rPr>
      </w:pPr>
      <w:r>
        <w:rPr>
          <w:rFonts w:ascii="Garamond" w:hAnsi="Garamond"/>
          <w:sz w:val="20"/>
          <w:highlight w:val="yellow"/>
          <w:lang w:val="nl-NL"/>
        </w:rPr>
        <w:t>Duidelijk maken dat de optima één ding zijn, enzymen zijn in een breder gebied actief maar dat zou de leesbaarheid niet verbeteren van de grafiek.</w:t>
      </w:r>
    </w:p>
    <w:p w:rsidR="00053234" w:rsidRDefault="00053234" w:rsidP="00053234">
      <w:pPr>
        <w:rPr>
          <w:rFonts w:ascii="Garamond" w:hAnsi="Garamond"/>
          <w:sz w:val="20"/>
          <w:highlight w:val="yellow"/>
          <w:lang w:val="nl-NL"/>
        </w:rPr>
      </w:pPr>
    </w:p>
    <w:p w:rsidR="00831CD1" w:rsidRPr="00492D09" w:rsidRDefault="00492D09" w:rsidP="00831CD1">
      <w:pPr>
        <w:rPr>
          <w:rFonts w:ascii="Garamond" w:hAnsi="Garamond"/>
          <w:sz w:val="20"/>
          <w:lang w:val="nl-NL"/>
        </w:rPr>
      </w:pPr>
      <w:r w:rsidRPr="00492D09">
        <w:rPr>
          <w:rFonts w:ascii="Garamond" w:hAnsi="Garamond"/>
          <w:sz w:val="20"/>
          <w:lang w:val="nl-NL"/>
        </w:rPr>
        <w:t>De enzymen zijn in 3 groepen verdeeld;</w:t>
      </w:r>
    </w:p>
    <w:p w:rsidR="00492D09" w:rsidRPr="00492D09" w:rsidRDefault="00492D09" w:rsidP="00492D09">
      <w:pPr>
        <w:pStyle w:val="ListParagraph"/>
        <w:numPr>
          <w:ilvl w:val="0"/>
          <w:numId w:val="2"/>
        </w:numPr>
        <w:rPr>
          <w:rFonts w:ascii="Garamond" w:hAnsi="Garamond"/>
          <w:sz w:val="20"/>
          <w:lang w:val="nl-NL"/>
        </w:rPr>
      </w:pPr>
      <w:r w:rsidRPr="00492D09">
        <w:rPr>
          <w:rFonts w:ascii="Garamond" w:hAnsi="Garamond"/>
          <w:b/>
          <w:color w:val="2E74B5" w:themeColor="accent5" w:themeShade="BF"/>
          <w:sz w:val="20"/>
          <w:lang w:val="nl-NL"/>
        </w:rPr>
        <w:t>Proteasen</w:t>
      </w:r>
      <w:r w:rsidRPr="00492D09">
        <w:rPr>
          <w:rFonts w:ascii="Garamond" w:hAnsi="Garamond"/>
          <w:sz w:val="20"/>
          <w:lang w:val="nl-NL"/>
        </w:rPr>
        <w:t>, enzymen die eiwitten afbreken naar polypeptides en uiteindelijk naar aminozuren.</w:t>
      </w:r>
    </w:p>
    <w:p w:rsidR="00492D09" w:rsidRPr="00492D09" w:rsidRDefault="00492D09" w:rsidP="00492D09">
      <w:pPr>
        <w:pStyle w:val="ListParagraph"/>
        <w:numPr>
          <w:ilvl w:val="0"/>
          <w:numId w:val="2"/>
        </w:numPr>
        <w:rPr>
          <w:rFonts w:ascii="Garamond" w:hAnsi="Garamond"/>
          <w:sz w:val="20"/>
          <w:lang w:val="nl-NL"/>
        </w:rPr>
      </w:pPr>
      <w:r w:rsidRPr="00492D09">
        <w:rPr>
          <w:rFonts w:ascii="Garamond" w:hAnsi="Garamond"/>
          <w:b/>
          <w:color w:val="538135" w:themeColor="accent6" w:themeShade="BF"/>
          <w:sz w:val="20"/>
          <w:lang w:val="nl-NL"/>
        </w:rPr>
        <w:t>Hydrolasen</w:t>
      </w:r>
      <w:r w:rsidRPr="00492D09">
        <w:rPr>
          <w:rFonts w:ascii="Garamond" w:hAnsi="Garamond"/>
          <w:sz w:val="20"/>
          <w:lang w:val="nl-NL"/>
        </w:rPr>
        <w:t>, enzymen die zetmeel afbreken naar polysaccharides en uiteindelijk naar glucose.</w:t>
      </w:r>
    </w:p>
    <w:p w:rsidR="00492D09" w:rsidRPr="00492D09" w:rsidRDefault="00492D09" w:rsidP="00492D09">
      <w:pPr>
        <w:pStyle w:val="ListParagraph"/>
        <w:numPr>
          <w:ilvl w:val="0"/>
          <w:numId w:val="2"/>
        </w:numPr>
        <w:rPr>
          <w:rFonts w:ascii="Garamond" w:hAnsi="Garamond"/>
          <w:sz w:val="20"/>
          <w:lang w:val="nl-NL"/>
        </w:rPr>
      </w:pPr>
      <w:r w:rsidRPr="00492D09">
        <w:rPr>
          <w:rFonts w:ascii="Garamond" w:hAnsi="Garamond"/>
          <w:b/>
          <w:color w:val="BF8F00" w:themeColor="accent4" w:themeShade="BF"/>
          <w:sz w:val="20"/>
          <w:lang w:val="nl-NL"/>
        </w:rPr>
        <w:t>Overige</w:t>
      </w:r>
      <w:r w:rsidR="0011001F">
        <w:rPr>
          <w:rFonts w:ascii="Garamond" w:hAnsi="Garamond"/>
          <w:b/>
          <w:color w:val="BF8F00" w:themeColor="accent4" w:themeShade="BF"/>
          <w:sz w:val="20"/>
          <w:lang w:val="nl-NL"/>
        </w:rPr>
        <w:t xml:space="preserve"> enzymen</w:t>
      </w:r>
      <w:r w:rsidRPr="00492D09">
        <w:rPr>
          <w:rFonts w:ascii="Garamond" w:hAnsi="Garamond"/>
          <w:sz w:val="20"/>
          <w:lang w:val="nl-NL"/>
        </w:rPr>
        <w:t>, in dit overzicht zijn er 3 overgebleven.</w:t>
      </w:r>
    </w:p>
    <w:p w:rsidR="00053234" w:rsidRDefault="00053234">
      <w:pPr>
        <w:rPr>
          <w:rFonts w:ascii="Garamond" w:hAnsi="Garamond"/>
          <w:b/>
          <w:color w:val="2E74B5" w:themeColor="accent5" w:themeShade="BF"/>
          <w:sz w:val="20"/>
          <w:lang w:val="nl-NL"/>
        </w:rPr>
      </w:pPr>
      <w:r>
        <w:rPr>
          <w:rFonts w:ascii="Garamond" w:hAnsi="Garamond"/>
          <w:b/>
          <w:color w:val="2E74B5" w:themeColor="accent5" w:themeShade="BF"/>
          <w:sz w:val="20"/>
          <w:lang w:val="nl-NL"/>
        </w:rPr>
        <w:br w:type="page"/>
      </w:r>
    </w:p>
    <w:p w:rsidR="0011001F" w:rsidRDefault="0011001F" w:rsidP="00492D09">
      <w:pPr>
        <w:rPr>
          <w:rFonts w:ascii="Garamond" w:hAnsi="Garamond"/>
          <w:b/>
          <w:color w:val="2E74B5" w:themeColor="accent5" w:themeShade="BF"/>
          <w:sz w:val="20"/>
          <w:lang w:val="nl-NL"/>
        </w:rPr>
      </w:pPr>
      <w:r w:rsidRPr="0011001F">
        <w:rPr>
          <w:rFonts w:ascii="Garamond" w:hAnsi="Garamond"/>
          <w:b/>
          <w:color w:val="2E74B5" w:themeColor="accent5" w:themeShade="BF"/>
          <w:sz w:val="20"/>
          <w:lang w:val="nl-NL"/>
        </w:rPr>
        <w:lastRenderedPageBreak/>
        <w:t>Proteasen</w:t>
      </w:r>
    </w:p>
    <w:p w:rsidR="009D269D" w:rsidRPr="009D269D" w:rsidRDefault="00571792" w:rsidP="00492D09">
      <w:pPr>
        <w:rPr>
          <w:rFonts w:ascii="Garamond" w:hAnsi="Garamond"/>
          <w:sz w:val="20"/>
          <w:lang w:val="nl-NL"/>
        </w:rPr>
      </w:pPr>
      <w:r>
        <w:rPr>
          <w:rFonts w:ascii="Garamond" w:hAnsi="Garamond"/>
          <w:sz w:val="20"/>
          <w:lang w:val="nl-NL"/>
        </w:rPr>
        <w:t xml:space="preserve">Proteasen zijn enzymen die andere eiwitten kunnen afbreken </w:t>
      </w:r>
      <w:r w:rsidR="00C56583">
        <w:rPr>
          <w:rFonts w:ascii="Garamond" w:hAnsi="Garamond"/>
          <w:sz w:val="20"/>
          <w:lang w:val="nl-NL"/>
        </w:rPr>
        <w:t xml:space="preserve">naar uiteindelijk aminozuren. Andersom geldt dus dat aminozuren de bouwstenen zijn van eiwitten en dus ook enzymen, immers zijn enzymen eiwitten. Deze eiwitten zijn opgebouwd uit moleculen zoals Glycine, </w:t>
      </w:r>
      <w:r w:rsidR="00C56583" w:rsidRPr="00C56583">
        <w:rPr>
          <w:rFonts w:ascii="Garamond" w:hAnsi="Garamond"/>
          <w:sz w:val="20"/>
          <w:lang w:val="nl-NL"/>
        </w:rPr>
        <w:t>Leucine</w:t>
      </w:r>
      <w:r w:rsidR="00C56583">
        <w:rPr>
          <w:rFonts w:ascii="Garamond" w:hAnsi="Garamond"/>
          <w:sz w:val="20"/>
          <w:lang w:val="nl-NL"/>
        </w:rPr>
        <w:t xml:space="preserve">, </w:t>
      </w:r>
      <w:r w:rsidR="00C56583" w:rsidRPr="00C56583">
        <w:rPr>
          <w:rFonts w:ascii="Garamond" w:hAnsi="Garamond"/>
          <w:sz w:val="20"/>
          <w:lang w:val="nl-NL"/>
        </w:rPr>
        <w:t>Cysteïne</w:t>
      </w:r>
      <w:r w:rsidR="00C56583">
        <w:rPr>
          <w:rFonts w:ascii="Garamond" w:hAnsi="Garamond"/>
          <w:sz w:val="20"/>
          <w:lang w:val="nl-NL"/>
        </w:rPr>
        <w:t>,</w:t>
      </w:r>
      <w:r w:rsidR="00C56583" w:rsidRPr="00C56583">
        <w:rPr>
          <w:rFonts w:ascii="Garamond" w:hAnsi="Garamond"/>
          <w:sz w:val="20"/>
          <w:lang w:val="nl-NL"/>
        </w:rPr>
        <w:tab/>
        <w:t>Glutaminezuur</w:t>
      </w:r>
      <w:r w:rsidR="00C56583">
        <w:rPr>
          <w:rFonts w:ascii="Garamond" w:hAnsi="Garamond"/>
          <w:sz w:val="20"/>
          <w:lang w:val="nl-NL"/>
        </w:rPr>
        <w:t xml:space="preserve">, </w:t>
      </w:r>
      <w:r w:rsidR="00C56583" w:rsidRPr="00C56583">
        <w:rPr>
          <w:rFonts w:ascii="Garamond" w:hAnsi="Garamond"/>
          <w:sz w:val="20"/>
          <w:lang w:val="nl-NL"/>
        </w:rPr>
        <w:t>Fenylalanine</w:t>
      </w:r>
      <w:r w:rsidR="00C56583">
        <w:rPr>
          <w:rFonts w:ascii="Garamond" w:hAnsi="Garamond"/>
          <w:sz w:val="20"/>
          <w:lang w:val="nl-NL"/>
        </w:rPr>
        <w:t xml:space="preserve">, </w:t>
      </w:r>
      <w:r w:rsidR="00C56583" w:rsidRPr="00C56583">
        <w:rPr>
          <w:rFonts w:ascii="Garamond" w:hAnsi="Garamond"/>
          <w:sz w:val="20"/>
          <w:lang w:val="nl-NL"/>
        </w:rPr>
        <w:t>Asparagine</w:t>
      </w:r>
      <w:r w:rsidR="00C56583">
        <w:rPr>
          <w:rFonts w:ascii="Garamond" w:hAnsi="Garamond"/>
          <w:sz w:val="20"/>
          <w:lang w:val="nl-NL"/>
        </w:rPr>
        <w:t xml:space="preserve">, </w:t>
      </w:r>
      <w:r w:rsidR="00C56583" w:rsidRPr="00C56583">
        <w:rPr>
          <w:rFonts w:ascii="Garamond" w:hAnsi="Garamond"/>
          <w:sz w:val="20"/>
          <w:lang w:val="nl-NL"/>
        </w:rPr>
        <w:t>Tryptofaan</w:t>
      </w:r>
      <w:r w:rsidR="00C56583">
        <w:rPr>
          <w:rFonts w:ascii="Garamond" w:hAnsi="Garamond"/>
          <w:sz w:val="20"/>
          <w:lang w:val="nl-NL"/>
        </w:rPr>
        <w:t xml:space="preserve">, </w:t>
      </w:r>
      <w:r w:rsidR="00C56583" w:rsidRPr="00C56583">
        <w:rPr>
          <w:rFonts w:ascii="Garamond" w:hAnsi="Garamond"/>
          <w:sz w:val="20"/>
          <w:lang w:val="nl-NL"/>
        </w:rPr>
        <w:t>Glutamine</w:t>
      </w:r>
      <w:r w:rsidR="00C56583">
        <w:rPr>
          <w:rFonts w:ascii="Garamond" w:hAnsi="Garamond"/>
          <w:sz w:val="20"/>
          <w:lang w:val="nl-NL"/>
        </w:rPr>
        <w:t xml:space="preserve"> etc. Wat al deze aminozuren gemeen hebben is de gemeenschappelijke bouw van de moleculen zoals hieronder is weergegeven.</w:t>
      </w:r>
    </w:p>
    <w:p w:rsidR="0011001F" w:rsidRDefault="009D269D" w:rsidP="00492D09">
      <w:pPr>
        <w:rPr>
          <w:rFonts w:ascii="Garamond" w:hAnsi="Garamond"/>
          <w:sz w:val="20"/>
          <w:lang w:val="nl-NL"/>
        </w:rPr>
      </w:pPr>
      <w:r>
        <w:rPr>
          <w:rFonts w:ascii="Garamond" w:hAnsi="Garamond"/>
          <w:noProof/>
          <w:sz w:val="20"/>
          <w:lang w:val="nl-NL"/>
        </w:rPr>
        <w:drawing>
          <wp:inline distT="0" distB="0" distL="0" distR="0" wp14:anchorId="669E9D02">
            <wp:extent cx="3233545" cy="128356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88828" cy="1305511"/>
                    </a:xfrm>
                    <a:prstGeom prst="rect">
                      <a:avLst/>
                    </a:prstGeom>
                    <a:noFill/>
                  </pic:spPr>
                </pic:pic>
              </a:graphicData>
            </a:graphic>
          </wp:inline>
        </w:drawing>
      </w:r>
    </w:p>
    <w:p w:rsidR="00C56583" w:rsidRDefault="00C56583" w:rsidP="00492D09">
      <w:pPr>
        <w:rPr>
          <w:rFonts w:ascii="Garamond" w:hAnsi="Garamond"/>
          <w:sz w:val="20"/>
          <w:lang w:val="nl-NL"/>
        </w:rPr>
      </w:pPr>
      <w:r>
        <w:rPr>
          <w:rFonts w:ascii="Garamond" w:hAnsi="Garamond"/>
          <w:sz w:val="20"/>
          <w:lang w:val="nl-NL"/>
        </w:rPr>
        <w:t>De restgroep</w:t>
      </w:r>
      <w:r w:rsidR="00C16C38">
        <w:rPr>
          <w:rFonts w:ascii="Garamond" w:hAnsi="Garamond"/>
          <w:sz w:val="20"/>
          <w:lang w:val="nl-NL"/>
        </w:rPr>
        <w:t xml:space="preserve"> is hetgene wat het verschil maakt tussen de verschillende aminozuren, enkele voorbeelden staan hieronder weergegeven;</w:t>
      </w:r>
    </w:p>
    <w:p w:rsidR="00C16C38" w:rsidRPr="00896040" w:rsidRDefault="00C16C38" w:rsidP="00492D09">
      <w:pPr>
        <w:rPr>
          <w:rFonts w:ascii="Garamond" w:hAnsi="Garamond"/>
          <w:b/>
          <w:noProof/>
          <w:sz w:val="20"/>
          <w:lang w:val="nl-NL"/>
        </w:rPr>
      </w:pPr>
      <w:r w:rsidRPr="00896040">
        <w:rPr>
          <w:rFonts w:ascii="Garamond" w:hAnsi="Garamond"/>
          <w:b/>
          <w:noProof/>
          <w:sz w:val="20"/>
          <w:lang w:val="nl-NL"/>
        </w:rPr>
        <w:t>Glycine</w:t>
      </w:r>
      <w:r>
        <w:rPr>
          <w:rFonts w:ascii="Garamond" w:hAnsi="Garamond"/>
          <w:noProof/>
          <w:sz w:val="20"/>
          <w:lang w:val="nl-NL"/>
        </w:rPr>
        <w:tab/>
      </w:r>
      <w:r>
        <w:rPr>
          <w:rFonts w:ascii="Garamond" w:hAnsi="Garamond"/>
          <w:noProof/>
          <w:sz w:val="20"/>
          <w:lang w:val="nl-NL"/>
        </w:rPr>
        <w:tab/>
      </w:r>
      <w:r>
        <w:rPr>
          <w:rFonts w:ascii="Garamond" w:hAnsi="Garamond"/>
          <w:noProof/>
          <w:sz w:val="20"/>
          <w:lang w:val="nl-NL"/>
        </w:rPr>
        <w:tab/>
      </w:r>
      <w:r>
        <w:rPr>
          <w:rFonts w:ascii="Garamond" w:hAnsi="Garamond"/>
          <w:noProof/>
          <w:sz w:val="20"/>
          <w:lang w:val="nl-NL"/>
        </w:rPr>
        <w:tab/>
      </w:r>
      <w:r w:rsidR="00896040">
        <w:rPr>
          <w:rFonts w:ascii="Garamond" w:hAnsi="Garamond"/>
          <w:noProof/>
          <w:sz w:val="20"/>
          <w:lang w:val="nl-NL"/>
        </w:rPr>
        <w:tab/>
      </w:r>
      <w:r w:rsidR="00896040">
        <w:rPr>
          <w:rFonts w:ascii="Garamond" w:hAnsi="Garamond"/>
          <w:noProof/>
          <w:sz w:val="20"/>
          <w:lang w:val="nl-NL"/>
        </w:rPr>
        <w:tab/>
      </w:r>
      <w:r w:rsidRPr="00896040">
        <w:rPr>
          <w:rFonts w:ascii="Garamond" w:hAnsi="Garamond"/>
          <w:b/>
          <w:noProof/>
          <w:sz w:val="20"/>
          <w:lang w:val="nl-NL"/>
        </w:rPr>
        <w:t>Cystiëne</w:t>
      </w:r>
      <w:r w:rsidR="00896040">
        <w:rPr>
          <w:rFonts w:ascii="Garamond" w:hAnsi="Garamond"/>
          <w:b/>
          <w:noProof/>
          <w:sz w:val="20"/>
          <w:lang w:val="nl-NL"/>
        </w:rPr>
        <w:tab/>
      </w:r>
      <w:r w:rsidR="00896040">
        <w:rPr>
          <w:rFonts w:ascii="Garamond" w:hAnsi="Garamond"/>
          <w:b/>
          <w:noProof/>
          <w:sz w:val="20"/>
          <w:lang w:val="nl-NL"/>
        </w:rPr>
        <w:tab/>
      </w:r>
      <w:r w:rsidR="00896040">
        <w:rPr>
          <w:rFonts w:ascii="Garamond" w:hAnsi="Garamond"/>
          <w:b/>
          <w:noProof/>
          <w:sz w:val="20"/>
          <w:lang w:val="nl-NL"/>
        </w:rPr>
        <w:tab/>
      </w:r>
      <w:r w:rsidR="00896040">
        <w:rPr>
          <w:rFonts w:ascii="Garamond" w:hAnsi="Garamond"/>
          <w:b/>
          <w:noProof/>
          <w:sz w:val="20"/>
          <w:lang w:val="nl-NL"/>
        </w:rPr>
        <w:tab/>
        <w:t>Leucine</w:t>
      </w:r>
    </w:p>
    <w:p w:rsidR="00C16C38" w:rsidRDefault="00C16C38" w:rsidP="00492D09">
      <w:pPr>
        <w:rPr>
          <w:rFonts w:ascii="Garamond" w:hAnsi="Garamond"/>
          <w:sz w:val="20"/>
          <w:lang w:val="nl-NL"/>
        </w:rPr>
      </w:pPr>
      <w:r>
        <w:rPr>
          <w:rFonts w:ascii="Garamond" w:hAnsi="Garamond"/>
          <w:noProof/>
          <w:sz w:val="20"/>
          <w:lang w:val="nl-NL"/>
        </w:rPr>
        <w:drawing>
          <wp:inline distT="0" distB="0" distL="0" distR="0" wp14:anchorId="6746DDD6">
            <wp:extent cx="1440000" cy="12092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0000" cy="1209212"/>
                    </a:xfrm>
                    <a:prstGeom prst="rect">
                      <a:avLst/>
                    </a:prstGeom>
                    <a:noFill/>
                  </pic:spPr>
                </pic:pic>
              </a:graphicData>
            </a:graphic>
          </wp:inline>
        </w:drawing>
      </w:r>
      <w:r w:rsidR="00896040">
        <w:rPr>
          <w:rFonts w:ascii="Garamond" w:hAnsi="Garamond"/>
          <w:sz w:val="20"/>
          <w:lang w:val="nl-NL"/>
        </w:rPr>
        <w:tab/>
      </w:r>
      <w:r w:rsidR="00896040">
        <w:rPr>
          <w:rFonts w:ascii="Garamond" w:hAnsi="Garamond"/>
          <w:sz w:val="20"/>
          <w:lang w:val="nl-NL"/>
        </w:rPr>
        <w:tab/>
      </w:r>
      <w:r w:rsidR="00896040">
        <w:rPr>
          <w:rFonts w:ascii="Garamond" w:hAnsi="Garamond"/>
          <w:sz w:val="20"/>
          <w:lang w:val="nl-NL"/>
        </w:rPr>
        <w:tab/>
      </w:r>
      <w:r w:rsidR="00896040">
        <w:rPr>
          <w:rFonts w:ascii="Garamond" w:hAnsi="Garamond"/>
          <w:noProof/>
          <w:sz w:val="20"/>
          <w:lang w:val="nl-NL"/>
        </w:rPr>
        <w:drawing>
          <wp:inline distT="0" distB="0" distL="0" distR="0" wp14:anchorId="4F46A525">
            <wp:extent cx="1440000" cy="1448227"/>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1448227"/>
                    </a:xfrm>
                    <a:prstGeom prst="rect">
                      <a:avLst/>
                    </a:prstGeom>
                    <a:noFill/>
                  </pic:spPr>
                </pic:pic>
              </a:graphicData>
            </a:graphic>
          </wp:inline>
        </w:drawing>
      </w:r>
      <w:r w:rsidR="00896040">
        <w:rPr>
          <w:rFonts w:ascii="Garamond" w:hAnsi="Garamond"/>
          <w:sz w:val="20"/>
          <w:lang w:val="nl-NL"/>
        </w:rPr>
        <w:tab/>
      </w:r>
      <w:r w:rsidR="00896040">
        <w:rPr>
          <w:rFonts w:ascii="Garamond" w:hAnsi="Garamond"/>
          <w:sz w:val="20"/>
          <w:lang w:val="nl-NL"/>
        </w:rPr>
        <w:tab/>
      </w:r>
      <w:r w:rsidR="00896040">
        <w:rPr>
          <w:rFonts w:ascii="Garamond" w:hAnsi="Garamond"/>
          <w:noProof/>
          <w:sz w:val="20"/>
          <w:lang w:val="nl-NL"/>
        </w:rPr>
        <w:drawing>
          <wp:inline distT="0" distB="0" distL="0" distR="0" wp14:anchorId="16F03603">
            <wp:extent cx="1440000" cy="1649069"/>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40000" cy="1649069"/>
                    </a:xfrm>
                    <a:prstGeom prst="rect">
                      <a:avLst/>
                    </a:prstGeom>
                    <a:noFill/>
                  </pic:spPr>
                </pic:pic>
              </a:graphicData>
            </a:graphic>
          </wp:inline>
        </w:drawing>
      </w:r>
    </w:p>
    <w:p w:rsidR="00C115F2" w:rsidRDefault="00C115F2">
      <w:pPr>
        <w:rPr>
          <w:rFonts w:ascii="Garamond" w:hAnsi="Garamond"/>
          <w:sz w:val="20"/>
          <w:lang w:val="nl-NL"/>
        </w:rPr>
      </w:pPr>
      <w:r>
        <w:rPr>
          <w:rFonts w:ascii="Garamond" w:hAnsi="Garamond"/>
          <w:sz w:val="20"/>
          <w:lang w:val="nl-NL"/>
        </w:rPr>
        <w:t xml:space="preserve">Als deze aminozuren </w:t>
      </w:r>
      <w:r w:rsidR="0022674A">
        <w:rPr>
          <w:rFonts w:ascii="Garamond" w:hAnsi="Garamond"/>
          <w:sz w:val="20"/>
          <w:lang w:val="nl-NL"/>
        </w:rPr>
        <w:t xml:space="preserve">gekoppeld worden door een zogenoemde </w:t>
      </w:r>
      <w:r w:rsidR="0022674A" w:rsidRPr="0022674A">
        <w:rPr>
          <w:rFonts w:ascii="Garamond" w:hAnsi="Garamond"/>
          <w:b/>
          <w:sz w:val="20"/>
          <w:lang w:val="nl-NL"/>
        </w:rPr>
        <w:t xml:space="preserve">peptidebinding </w:t>
      </w:r>
      <w:r w:rsidR="0022674A">
        <w:rPr>
          <w:rFonts w:ascii="Garamond" w:hAnsi="Garamond"/>
          <w:sz w:val="20"/>
          <w:lang w:val="nl-NL"/>
        </w:rPr>
        <w:t xml:space="preserve">worden deze een peptide genoemd. Een peptidebinding is een binding </w:t>
      </w:r>
      <w:r w:rsidR="0022674A" w:rsidRPr="0022674A">
        <w:rPr>
          <w:rFonts w:ascii="Garamond" w:hAnsi="Garamond"/>
          <w:sz w:val="20"/>
          <w:lang w:val="nl-NL"/>
        </w:rPr>
        <w:t xml:space="preserve">tussen een carboxylgroep </w:t>
      </w:r>
      <w:r w:rsidR="0022674A" w:rsidRPr="0022674A">
        <w:rPr>
          <w:rFonts w:ascii="Garamond" w:hAnsi="Garamond"/>
          <w:b/>
          <w:color w:val="FF0000"/>
          <w:sz w:val="20"/>
          <w:lang w:val="nl-NL"/>
        </w:rPr>
        <w:t xml:space="preserve">(-COOH) </w:t>
      </w:r>
      <w:r w:rsidR="0022674A" w:rsidRPr="0022674A">
        <w:rPr>
          <w:rFonts w:ascii="Garamond" w:hAnsi="Garamond"/>
          <w:sz w:val="20"/>
          <w:lang w:val="nl-NL"/>
        </w:rPr>
        <w:t xml:space="preserve">en een aminogroep </w:t>
      </w:r>
      <w:r w:rsidR="0022674A" w:rsidRPr="0022674A">
        <w:rPr>
          <w:rFonts w:ascii="Garamond" w:hAnsi="Garamond"/>
          <w:b/>
          <w:color w:val="2E74B5" w:themeColor="accent5" w:themeShade="BF"/>
          <w:sz w:val="20"/>
          <w:lang w:val="nl-NL"/>
        </w:rPr>
        <w:t>(-NH</w:t>
      </w:r>
      <w:r w:rsidR="0022674A" w:rsidRPr="0022674A">
        <w:rPr>
          <w:rFonts w:ascii="Garamond" w:hAnsi="Garamond"/>
          <w:b/>
          <w:color w:val="2E74B5" w:themeColor="accent5" w:themeShade="BF"/>
          <w:sz w:val="20"/>
          <w:vertAlign w:val="subscript"/>
          <w:lang w:val="nl-NL"/>
        </w:rPr>
        <w:t>2</w:t>
      </w:r>
      <w:r w:rsidR="0022674A" w:rsidRPr="0022674A">
        <w:rPr>
          <w:rFonts w:ascii="Garamond" w:hAnsi="Garamond"/>
          <w:b/>
          <w:color w:val="2E74B5" w:themeColor="accent5" w:themeShade="BF"/>
          <w:sz w:val="20"/>
          <w:lang w:val="nl-NL"/>
        </w:rPr>
        <w:t>)</w:t>
      </w:r>
      <w:r w:rsidR="0022674A">
        <w:rPr>
          <w:rFonts w:ascii="Garamond" w:hAnsi="Garamond"/>
          <w:b/>
          <w:color w:val="2E74B5" w:themeColor="accent5" w:themeShade="BF"/>
          <w:sz w:val="20"/>
          <w:lang w:val="nl-NL"/>
        </w:rPr>
        <w:t xml:space="preserve"> </w:t>
      </w:r>
      <w:r w:rsidR="0022674A">
        <w:rPr>
          <w:rFonts w:ascii="Garamond" w:hAnsi="Garamond"/>
          <w:sz w:val="20"/>
          <w:lang w:val="nl-NL"/>
        </w:rPr>
        <w:t>zoals hieronder weergegeven is.</w:t>
      </w:r>
    </w:p>
    <w:p w:rsidR="0022674A" w:rsidRDefault="0022674A">
      <w:pPr>
        <w:rPr>
          <w:rFonts w:ascii="Garamond" w:hAnsi="Garamond"/>
          <w:sz w:val="20"/>
          <w:lang w:val="nl-NL"/>
        </w:rPr>
      </w:pPr>
      <w:r>
        <w:rPr>
          <w:rFonts w:ascii="Garamond" w:hAnsi="Garamond"/>
          <w:noProof/>
          <w:sz w:val="20"/>
          <w:lang w:val="nl-NL"/>
        </w:rPr>
        <w:drawing>
          <wp:inline distT="0" distB="0" distL="0" distR="0" wp14:anchorId="58AFE48D">
            <wp:extent cx="3105509" cy="124213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7576" cy="1258961"/>
                    </a:xfrm>
                    <a:prstGeom prst="rect">
                      <a:avLst/>
                    </a:prstGeom>
                    <a:noFill/>
                  </pic:spPr>
                </pic:pic>
              </a:graphicData>
            </a:graphic>
          </wp:inline>
        </w:drawing>
      </w:r>
    </w:p>
    <w:p w:rsidR="0022674A" w:rsidRDefault="00C115F2">
      <w:pPr>
        <w:rPr>
          <w:rFonts w:ascii="Garamond" w:hAnsi="Garamond"/>
          <w:sz w:val="20"/>
          <w:lang w:val="nl-NL"/>
        </w:rPr>
      </w:pPr>
      <w:r w:rsidRPr="00C115F2">
        <w:rPr>
          <w:rFonts w:ascii="Garamond" w:hAnsi="Garamond"/>
          <w:sz w:val="20"/>
          <w:lang w:val="nl-NL"/>
        </w:rPr>
        <w:t>Een peptide onderscheidt zich van een eiwit door het geringe aantal aminozuren in het molecuul, maar kan zelf dienen als bouwsteen voor een eiwit.</w:t>
      </w:r>
      <w:r w:rsidR="0022674A">
        <w:rPr>
          <w:rFonts w:ascii="Garamond" w:hAnsi="Garamond"/>
          <w:sz w:val="20"/>
          <w:lang w:val="nl-NL"/>
        </w:rPr>
        <w:t xml:space="preserve"> Meerdere peptiden die verbonden zijn vormen een polypeptide en meerdere polypeptides vormen uiteindelijk een eiwit.</w:t>
      </w:r>
    </w:p>
    <w:p w:rsidR="0022674A" w:rsidRDefault="0022674A">
      <w:pPr>
        <w:rPr>
          <w:rFonts w:ascii="Garamond" w:hAnsi="Garamond"/>
          <w:sz w:val="20"/>
          <w:lang w:val="nl-NL"/>
        </w:rPr>
      </w:pPr>
      <w:r>
        <w:rPr>
          <w:rFonts w:ascii="Garamond" w:hAnsi="Garamond"/>
          <w:noProof/>
          <w:sz w:val="20"/>
          <w:lang w:val="nl-NL"/>
        </w:rPr>
        <w:drawing>
          <wp:inline distT="0" distB="0" distL="0" distR="0" wp14:anchorId="03C21D9D">
            <wp:extent cx="6990955" cy="1316632"/>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110311" cy="1339111"/>
                    </a:xfrm>
                    <a:prstGeom prst="rect">
                      <a:avLst/>
                    </a:prstGeom>
                    <a:noFill/>
                  </pic:spPr>
                </pic:pic>
              </a:graphicData>
            </a:graphic>
          </wp:inline>
        </w:drawing>
      </w:r>
    </w:p>
    <w:p w:rsidR="006D0819" w:rsidRDefault="006D0819">
      <w:pPr>
        <w:rPr>
          <w:rFonts w:ascii="Garamond" w:hAnsi="Garamond"/>
          <w:sz w:val="20"/>
          <w:lang w:val="nl-NL"/>
        </w:rPr>
      </w:pPr>
      <w:r>
        <w:rPr>
          <w:rFonts w:ascii="Garamond" w:hAnsi="Garamond"/>
          <w:sz w:val="20"/>
          <w:lang w:val="nl-NL"/>
        </w:rPr>
        <w:br w:type="page"/>
      </w:r>
    </w:p>
    <w:p w:rsidR="00232ACA" w:rsidRDefault="00F84039">
      <w:pPr>
        <w:rPr>
          <w:rFonts w:ascii="Garamond" w:hAnsi="Garamond"/>
          <w:sz w:val="20"/>
          <w:lang w:val="nl-NL"/>
        </w:rPr>
      </w:pPr>
      <w:r>
        <w:rPr>
          <w:rFonts w:ascii="Garamond" w:hAnsi="Garamond"/>
          <w:sz w:val="20"/>
          <w:lang w:val="nl-NL"/>
        </w:rPr>
        <w:lastRenderedPageBreak/>
        <w:t>In de granen die in oplossing gaan bevatten allerlei eiwitten, de omzetting naar aminozuren is gewenst omdat deze aminozuren gebruikt kunnen worden bij de fermentati</w:t>
      </w:r>
      <w:r w:rsidR="00232ACA">
        <w:rPr>
          <w:rFonts w:ascii="Garamond" w:hAnsi="Garamond"/>
          <w:sz w:val="20"/>
          <w:lang w:val="nl-NL"/>
        </w:rPr>
        <w:t xml:space="preserve">e, zoals dienen als gistvoeding en voorlopers van </w:t>
      </w:r>
      <w:r w:rsidR="00232ACA" w:rsidRPr="00232ACA">
        <w:rPr>
          <w:rFonts w:ascii="Garamond" w:hAnsi="Garamond"/>
          <w:b/>
          <w:sz w:val="20"/>
          <w:lang w:val="nl-NL"/>
        </w:rPr>
        <w:t>foezeloliën</w:t>
      </w:r>
      <w:r w:rsidR="00232ACA">
        <w:rPr>
          <w:rFonts w:ascii="Garamond" w:hAnsi="Garamond"/>
          <w:sz w:val="20"/>
          <w:lang w:val="nl-NL"/>
        </w:rPr>
        <w:t xml:space="preserve"> (hogere alcoholen) die tijdens de vergisting gevormd worden en in het volgende hoofdstuk behandel</w:t>
      </w:r>
      <w:r w:rsidR="00E61E25">
        <w:rPr>
          <w:rFonts w:ascii="Garamond" w:hAnsi="Garamond"/>
          <w:sz w:val="20"/>
          <w:lang w:val="nl-NL"/>
        </w:rPr>
        <w:t>d</w:t>
      </w:r>
      <w:r w:rsidR="00232ACA">
        <w:rPr>
          <w:rFonts w:ascii="Garamond" w:hAnsi="Garamond"/>
          <w:sz w:val="20"/>
          <w:lang w:val="nl-NL"/>
        </w:rPr>
        <w:t xml:space="preserve"> worden. De reden dat de foezeloliën wel aangehaald worden omdat deze voorlopers zijn van esters die de smaken en geuren geven aan de uiteindelijke Whisky zoals ananas, kaneel, appel, bloemachtig of honing.</w:t>
      </w:r>
      <w:r w:rsidR="00E61E25">
        <w:rPr>
          <w:rFonts w:ascii="Garamond" w:hAnsi="Garamond"/>
          <w:sz w:val="20"/>
          <w:lang w:val="nl-NL"/>
        </w:rPr>
        <w:t xml:space="preserve"> Dat betekend dat de afbraak van eiwitten naar aminozuren een zéér belangrijke stap is om een volle body te krijgen bij de Whisky.</w:t>
      </w:r>
    </w:p>
    <w:p w:rsidR="00CB6D04" w:rsidRDefault="00F84039">
      <w:pPr>
        <w:rPr>
          <w:rFonts w:ascii="Garamond" w:hAnsi="Garamond"/>
          <w:sz w:val="20"/>
          <w:lang w:val="nl-NL"/>
        </w:rPr>
      </w:pPr>
      <w:r>
        <w:rPr>
          <w:rFonts w:ascii="Garamond" w:hAnsi="Garamond"/>
          <w:sz w:val="20"/>
          <w:lang w:val="nl-NL"/>
        </w:rPr>
        <w:t>Eerder werd al vermeld dat enzymen hun functie kunnen vervullen als het substraat geschikt is, voor de gist of melkzuurbacteriën die gebruikt worden bij de fermentatie geldt eenzelfde principe. De grote macromoleculen die eiwitten zijn zorgen ervoor dat de gist niet in staat is om bepaalde voedingsstoffen op te nemen. Om dit wel mogelijk te maken wordt er gebruik gemaakt van de proteasen (eiwitafbrekende enzymen) om zo de afbraak richting aminozuren te realiseren.</w:t>
      </w:r>
    </w:p>
    <w:p w:rsidR="0022674A" w:rsidRPr="0088123F" w:rsidRDefault="00196415">
      <w:pPr>
        <w:rPr>
          <w:rFonts w:ascii="Garamond" w:hAnsi="Garamond"/>
          <w:b/>
          <w:sz w:val="20"/>
          <w:lang w:val="nl-NL"/>
        </w:rPr>
      </w:pPr>
      <w:r w:rsidRPr="00720C17">
        <w:rPr>
          <w:rFonts w:ascii="Garamond" w:hAnsi="Garamond"/>
          <w:b/>
          <w:sz w:val="20"/>
          <w:lang w:val="nl-NL"/>
        </w:rPr>
        <w:t>En</w:t>
      </w:r>
      <w:r w:rsidRPr="0088123F">
        <w:rPr>
          <w:rFonts w:ascii="Garamond" w:hAnsi="Garamond"/>
          <w:b/>
          <w:sz w:val="20"/>
          <w:lang w:val="nl-NL"/>
        </w:rPr>
        <w:t>dopeptidase</w:t>
      </w:r>
    </w:p>
    <w:p w:rsidR="00710703" w:rsidRPr="0088123F" w:rsidRDefault="00DB4213">
      <w:pPr>
        <w:rPr>
          <w:rFonts w:ascii="Garamond" w:hAnsi="Garamond"/>
          <w:sz w:val="20"/>
          <w:lang w:val="nl-NL"/>
        </w:rPr>
      </w:pPr>
      <w:r>
        <w:rPr>
          <w:rFonts w:ascii="Garamond" w:hAnsi="Garamond"/>
          <w:sz w:val="20"/>
          <w:lang w:val="nl-NL"/>
        </w:rPr>
        <w:t>Deze</w:t>
      </w:r>
      <w:r w:rsidR="00710703" w:rsidRPr="0088123F">
        <w:rPr>
          <w:rFonts w:ascii="Garamond" w:hAnsi="Garamond"/>
          <w:sz w:val="20"/>
          <w:lang w:val="nl-NL"/>
        </w:rPr>
        <w:t xml:space="preserve"> enzym</w:t>
      </w:r>
      <w:r>
        <w:rPr>
          <w:rFonts w:ascii="Garamond" w:hAnsi="Garamond"/>
          <w:sz w:val="20"/>
          <w:lang w:val="nl-NL"/>
        </w:rPr>
        <w:t>en breken</w:t>
      </w:r>
      <w:r w:rsidR="00710703" w:rsidRPr="0088123F">
        <w:rPr>
          <w:rFonts w:ascii="Garamond" w:hAnsi="Garamond"/>
          <w:sz w:val="20"/>
          <w:lang w:val="nl-NL"/>
        </w:rPr>
        <w:t xml:space="preserve"> de eiwitten af in polypeptiden door middenin de ketens de hydrolyse te bewerkstelligen. </w:t>
      </w:r>
      <w:r w:rsidR="00720C17" w:rsidRPr="0088123F">
        <w:rPr>
          <w:rFonts w:ascii="Garamond" w:hAnsi="Garamond"/>
          <w:sz w:val="20"/>
          <w:lang w:val="nl-NL"/>
        </w:rPr>
        <w:t xml:space="preserve">Het optimum van dit enzym is tussen de 40 en 60°C bij een p.H tussen de 4,8 en 5,2. Onder invloed van water wordt een </w:t>
      </w:r>
      <w:r w:rsidR="00362E2B">
        <w:rPr>
          <w:rFonts w:ascii="Garamond" w:hAnsi="Garamond"/>
          <w:sz w:val="20"/>
          <w:lang w:val="nl-NL"/>
        </w:rPr>
        <w:t xml:space="preserve">eiwit of </w:t>
      </w:r>
      <w:r w:rsidR="00720C17" w:rsidRPr="0088123F">
        <w:rPr>
          <w:rFonts w:ascii="Garamond" w:hAnsi="Garamond"/>
          <w:sz w:val="20"/>
          <w:lang w:val="nl-NL"/>
        </w:rPr>
        <w:t xml:space="preserve">polypeptide gesplitst in 2 kleinere polypeptides. </w:t>
      </w:r>
    </w:p>
    <w:p w:rsidR="00710703" w:rsidRDefault="00E2653A" w:rsidP="0088123F">
      <w:pPr>
        <w:jc w:val="center"/>
        <w:rPr>
          <w:rFonts w:ascii="Garamond" w:hAnsi="Garamond"/>
          <w:sz w:val="20"/>
          <w:highlight w:val="yellow"/>
          <w:lang w:val="nl-NL"/>
        </w:rPr>
      </w:pPr>
      <w:r w:rsidRPr="00E2653A">
        <w:rPr>
          <w:rFonts w:ascii="Garamond" w:hAnsi="Garamond"/>
          <w:noProof/>
          <w:sz w:val="20"/>
          <w:lang w:val="nl-NL"/>
        </w:rPr>
        <w:drawing>
          <wp:inline distT="0" distB="0" distL="0" distR="0" wp14:anchorId="00303FBE">
            <wp:extent cx="5654891" cy="3240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54891" cy="3240000"/>
                    </a:xfrm>
                    <a:prstGeom prst="rect">
                      <a:avLst/>
                    </a:prstGeom>
                    <a:noFill/>
                  </pic:spPr>
                </pic:pic>
              </a:graphicData>
            </a:graphic>
          </wp:inline>
        </w:drawing>
      </w:r>
    </w:p>
    <w:p w:rsidR="0088123F" w:rsidRPr="00B37F2C" w:rsidRDefault="00B37F2C" w:rsidP="0088123F">
      <w:pPr>
        <w:rPr>
          <w:rFonts w:ascii="Garamond" w:hAnsi="Garamond"/>
          <w:sz w:val="20"/>
          <w:lang w:val="nl-NL"/>
        </w:rPr>
      </w:pPr>
      <w:r w:rsidRPr="00B37F2C">
        <w:rPr>
          <w:rFonts w:ascii="Garamond" w:hAnsi="Garamond"/>
          <w:sz w:val="20"/>
          <w:lang w:val="nl-NL"/>
        </w:rPr>
        <w:t xml:space="preserve">Vanwege de mogelijkheid van endopeptidase om de interne bindingen van de polypeptides te hydroleseren, kunnen in een later stadium de overige proteasen makkelijker hun omzettingen realiseren.  </w:t>
      </w:r>
    </w:p>
    <w:p w:rsidR="006D0819" w:rsidRDefault="006D0819">
      <w:pPr>
        <w:rPr>
          <w:rFonts w:ascii="Garamond" w:hAnsi="Garamond"/>
          <w:b/>
          <w:sz w:val="20"/>
          <w:lang w:val="nl-NL"/>
        </w:rPr>
      </w:pPr>
      <w:r>
        <w:rPr>
          <w:rFonts w:ascii="Garamond" w:hAnsi="Garamond"/>
          <w:b/>
          <w:sz w:val="20"/>
          <w:lang w:val="nl-NL"/>
        </w:rPr>
        <w:br w:type="page"/>
      </w:r>
    </w:p>
    <w:p w:rsidR="00196415" w:rsidRPr="00F70012" w:rsidRDefault="00196415">
      <w:pPr>
        <w:rPr>
          <w:rFonts w:ascii="Garamond" w:hAnsi="Garamond"/>
          <w:b/>
          <w:sz w:val="20"/>
          <w:lang w:val="nl-NL"/>
        </w:rPr>
      </w:pPr>
      <w:r w:rsidRPr="00F70012">
        <w:rPr>
          <w:rFonts w:ascii="Garamond" w:hAnsi="Garamond"/>
          <w:b/>
          <w:sz w:val="20"/>
          <w:lang w:val="nl-NL"/>
        </w:rPr>
        <w:lastRenderedPageBreak/>
        <w:t>Carboxypeptidase</w:t>
      </w:r>
    </w:p>
    <w:p w:rsidR="00DB4213" w:rsidRDefault="00DB4213">
      <w:pPr>
        <w:rPr>
          <w:rFonts w:ascii="Garamond" w:hAnsi="Garamond"/>
          <w:sz w:val="20"/>
          <w:lang w:val="nl-NL"/>
        </w:rPr>
      </w:pPr>
      <w:r>
        <w:rPr>
          <w:rFonts w:ascii="Garamond" w:hAnsi="Garamond"/>
          <w:sz w:val="20"/>
          <w:lang w:val="nl-NL"/>
        </w:rPr>
        <w:t>Deze</w:t>
      </w:r>
      <w:r w:rsidRPr="0088123F">
        <w:rPr>
          <w:rFonts w:ascii="Garamond" w:hAnsi="Garamond"/>
          <w:sz w:val="20"/>
          <w:lang w:val="nl-NL"/>
        </w:rPr>
        <w:t xml:space="preserve"> enzym</w:t>
      </w:r>
      <w:r>
        <w:rPr>
          <w:rFonts w:ascii="Garamond" w:hAnsi="Garamond"/>
          <w:sz w:val="20"/>
          <w:lang w:val="nl-NL"/>
        </w:rPr>
        <w:t>en breken</w:t>
      </w:r>
      <w:r w:rsidRPr="0088123F">
        <w:rPr>
          <w:rFonts w:ascii="Garamond" w:hAnsi="Garamond"/>
          <w:sz w:val="20"/>
          <w:lang w:val="nl-NL"/>
        </w:rPr>
        <w:t xml:space="preserve"> de </w:t>
      </w:r>
      <w:r>
        <w:rPr>
          <w:rFonts w:ascii="Garamond" w:hAnsi="Garamond"/>
          <w:sz w:val="20"/>
          <w:lang w:val="nl-NL"/>
        </w:rPr>
        <w:t xml:space="preserve">de polypeptides af in een kleinere polypeptide en een aminozuur </w:t>
      </w:r>
      <w:r w:rsidRPr="0088123F">
        <w:rPr>
          <w:rFonts w:ascii="Garamond" w:hAnsi="Garamond"/>
          <w:sz w:val="20"/>
          <w:lang w:val="nl-NL"/>
        </w:rPr>
        <w:t xml:space="preserve">. </w:t>
      </w:r>
      <w:r w:rsidR="008646E1">
        <w:rPr>
          <w:rFonts w:ascii="Garamond" w:hAnsi="Garamond"/>
          <w:sz w:val="20"/>
          <w:lang w:val="nl-NL"/>
        </w:rPr>
        <w:t xml:space="preserve">De afsplitsing van een aminozuur gebeurd aan het einde van de keten van een polypeptide. </w:t>
      </w:r>
      <w:r w:rsidRPr="0088123F">
        <w:rPr>
          <w:rFonts w:ascii="Garamond" w:hAnsi="Garamond"/>
          <w:sz w:val="20"/>
          <w:lang w:val="nl-NL"/>
        </w:rPr>
        <w:t xml:space="preserve">Het optimum van dit enzym is tussen de </w:t>
      </w:r>
      <w:r>
        <w:rPr>
          <w:rFonts w:ascii="Garamond" w:hAnsi="Garamond"/>
          <w:sz w:val="20"/>
          <w:lang w:val="nl-NL"/>
        </w:rPr>
        <w:t>5</w:t>
      </w:r>
      <w:r w:rsidRPr="0088123F">
        <w:rPr>
          <w:rFonts w:ascii="Garamond" w:hAnsi="Garamond"/>
          <w:sz w:val="20"/>
          <w:lang w:val="nl-NL"/>
        </w:rPr>
        <w:t xml:space="preserve">0 en 60°C bij een p.H tussen de </w:t>
      </w:r>
      <w:r>
        <w:rPr>
          <w:rFonts w:ascii="Garamond" w:hAnsi="Garamond"/>
          <w:sz w:val="20"/>
          <w:lang w:val="nl-NL"/>
        </w:rPr>
        <w:t>5,0</w:t>
      </w:r>
      <w:r w:rsidRPr="0088123F">
        <w:rPr>
          <w:rFonts w:ascii="Garamond" w:hAnsi="Garamond"/>
          <w:sz w:val="20"/>
          <w:lang w:val="nl-NL"/>
        </w:rPr>
        <w:t xml:space="preserve"> en 5,</w:t>
      </w:r>
      <w:r>
        <w:rPr>
          <w:rFonts w:ascii="Garamond" w:hAnsi="Garamond"/>
          <w:sz w:val="20"/>
          <w:lang w:val="nl-NL"/>
        </w:rPr>
        <w:t>4</w:t>
      </w:r>
      <w:r w:rsidRPr="0088123F">
        <w:rPr>
          <w:rFonts w:ascii="Garamond" w:hAnsi="Garamond"/>
          <w:sz w:val="20"/>
          <w:lang w:val="nl-NL"/>
        </w:rPr>
        <w:t>.</w:t>
      </w:r>
    </w:p>
    <w:p w:rsidR="00DB4213" w:rsidRDefault="0060137E" w:rsidP="00450A74">
      <w:pPr>
        <w:jc w:val="center"/>
        <w:rPr>
          <w:rFonts w:ascii="Garamond" w:hAnsi="Garamond"/>
          <w:sz w:val="20"/>
          <w:lang w:val="nl-NL"/>
        </w:rPr>
      </w:pPr>
      <w:r>
        <w:rPr>
          <w:rFonts w:ascii="Garamond" w:hAnsi="Garamond"/>
          <w:noProof/>
          <w:sz w:val="20"/>
          <w:lang w:val="nl-NL"/>
        </w:rPr>
        <w:drawing>
          <wp:inline distT="0" distB="0" distL="0" distR="0" wp14:anchorId="1D3D796B">
            <wp:extent cx="5031978" cy="3240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31978" cy="3240000"/>
                    </a:xfrm>
                    <a:prstGeom prst="rect">
                      <a:avLst/>
                    </a:prstGeom>
                    <a:noFill/>
                  </pic:spPr>
                </pic:pic>
              </a:graphicData>
            </a:graphic>
          </wp:inline>
        </w:drawing>
      </w:r>
    </w:p>
    <w:p w:rsidR="00362E2B" w:rsidRDefault="00362E2B">
      <w:pPr>
        <w:rPr>
          <w:rFonts w:ascii="Garamond" w:hAnsi="Garamond"/>
          <w:sz w:val="20"/>
          <w:lang w:val="nl-NL"/>
        </w:rPr>
      </w:pPr>
      <w:r w:rsidRPr="00362E2B">
        <w:rPr>
          <w:rFonts w:ascii="Garamond" w:hAnsi="Garamond"/>
          <w:sz w:val="20"/>
          <w:lang w:val="nl-NL"/>
        </w:rPr>
        <w:t>Carboxylpeptidasen zijn verantwoordelijk voor maar liefst 80% van de aminozuren die bij het maischen vrijkomen.</w:t>
      </w:r>
    </w:p>
    <w:p w:rsidR="00196415" w:rsidRPr="00EF0BD6" w:rsidRDefault="00B5330B">
      <w:pPr>
        <w:rPr>
          <w:rFonts w:ascii="Garamond" w:hAnsi="Garamond"/>
          <w:b/>
          <w:sz w:val="20"/>
          <w:lang w:val="nl-NL"/>
        </w:rPr>
      </w:pPr>
      <w:r w:rsidRPr="00EF0BD6">
        <w:rPr>
          <w:rFonts w:ascii="Garamond" w:hAnsi="Garamond"/>
          <w:b/>
          <w:sz w:val="20"/>
          <w:lang w:val="nl-NL"/>
        </w:rPr>
        <w:t>Aminopeptidase</w:t>
      </w:r>
    </w:p>
    <w:p w:rsidR="00EF0BD6" w:rsidRDefault="00EF0BD6">
      <w:pPr>
        <w:rPr>
          <w:rFonts w:ascii="Garamond" w:hAnsi="Garamond"/>
          <w:sz w:val="20"/>
          <w:lang w:val="nl-NL"/>
        </w:rPr>
      </w:pPr>
      <w:r>
        <w:rPr>
          <w:rFonts w:ascii="Garamond" w:hAnsi="Garamond"/>
          <w:sz w:val="20"/>
          <w:lang w:val="nl-NL"/>
        </w:rPr>
        <w:t xml:space="preserve">Net als bij de carboxypeptidases breken deze enzymen de polypeptides af in een kleinere polypeptide en een aminozuur </w:t>
      </w:r>
      <w:r w:rsidRPr="0088123F">
        <w:rPr>
          <w:rFonts w:ascii="Garamond" w:hAnsi="Garamond"/>
          <w:sz w:val="20"/>
          <w:lang w:val="nl-NL"/>
        </w:rPr>
        <w:t xml:space="preserve">. </w:t>
      </w:r>
      <w:r>
        <w:rPr>
          <w:rFonts w:ascii="Garamond" w:hAnsi="Garamond"/>
          <w:sz w:val="20"/>
          <w:lang w:val="nl-NL"/>
        </w:rPr>
        <w:t>De afsplitsing van een aminozuur gebeurd aan het einde van de keten van een polypeptide.</w:t>
      </w:r>
      <w:r w:rsidRPr="00EF0BD6">
        <w:rPr>
          <w:rFonts w:ascii="Garamond" w:hAnsi="Garamond"/>
          <w:sz w:val="20"/>
          <w:lang w:val="nl-NL"/>
        </w:rPr>
        <w:t xml:space="preserve"> </w:t>
      </w:r>
      <w:r w:rsidRPr="0088123F">
        <w:rPr>
          <w:rFonts w:ascii="Garamond" w:hAnsi="Garamond"/>
          <w:sz w:val="20"/>
          <w:lang w:val="nl-NL"/>
        </w:rPr>
        <w:t xml:space="preserve">Het optimum van dit enzym is tussen de </w:t>
      </w:r>
      <w:r>
        <w:rPr>
          <w:rFonts w:ascii="Garamond" w:hAnsi="Garamond"/>
          <w:sz w:val="20"/>
          <w:lang w:val="nl-NL"/>
        </w:rPr>
        <w:t>40</w:t>
      </w:r>
      <w:r w:rsidRPr="0088123F">
        <w:rPr>
          <w:rFonts w:ascii="Garamond" w:hAnsi="Garamond"/>
          <w:sz w:val="20"/>
          <w:lang w:val="nl-NL"/>
        </w:rPr>
        <w:t xml:space="preserve"> en </w:t>
      </w:r>
      <w:r>
        <w:rPr>
          <w:rFonts w:ascii="Garamond" w:hAnsi="Garamond"/>
          <w:sz w:val="20"/>
          <w:lang w:val="nl-NL"/>
        </w:rPr>
        <w:t>47</w:t>
      </w:r>
      <w:r w:rsidRPr="0088123F">
        <w:rPr>
          <w:rFonts w:ascii="Garamond" w:hAnsi="Garamond"/>
          <w:sz w:val="20"/>
          <w:lang w:val="nl-NL"/>
        </w:rPr>
        <w:t xml:space="preserve">°C bij een p.H tussen de </w:t>
      </w:r>
      <w:r>
        <w:rPr>
          <w:rFonts w:ascii="Garamond" w:hAnsi="Garamond"/>
          <w:sz w:val="20"/>
          <w:lang w:val="nl-NL"/>
        </w:rPr>
        <w:t>7,1</w:t>
      </w:r>
      <w:r w:rsidRPr="0088123F">
        <w:rPr>
          <w:rFonts w:ascii="Garamond" w:hAnsi="Garamond"/>
          <w:sz w:val="20"/>
          <w:lang w:val="nl-NL"/>
        </w:rPr>
        <w:t xml:space="preserve"> en </w:t>
      </w:r>
      <w:r>
        <w:rPr>
          <w:rFonts w:ascii="Garamond" w:hAnsi="Garamond"/>
          <w:sz w:val="20"/>
          <w:lang w:val="nl-NL"/>
        </w:rPr>
        <w:t>7,3</w:t>
      </w:r>
      <w:r w:rsidRPr="0088123F">
        <w:rPr>
          <w:rFonts w:ascii="Garamond" w:hAnsi="Garamond"/>
          <w:sz w:val="20"/>
          <w:lang w:val="nl-NL"/>
        </w:rPr>
        <w:t>.</w:t>
      </w:r>
      <w:r>
        <w:rPr>
          <w:rFonts w:ascii="Garamond" w:hAnsi="Garamond"/>
          <w:sz w:val="20"/>
          <w:lang w:val="nl-NL"/>
        </w:rPr>
        <w:t xml:space="preserve"> D</w:t>
      </w:r>
      <w:r w:rsidRPr="00DB4213">
        <w:rPr>
          <w:rFonts w:ascii="Garamond" w:hAnsi="Garamond"/>
          <w:sz w:val="20"/>
          <w:lang w:val="nl-NL"/>
        </w:rPr>
        <w:t xml:space="preserve">e normale maischomstandigheden </w:t>
      </w:r>
      <w:r w:rsidR="006208A3">
        <w:rPr>
          <w:rFonts w:ascii="Garamond" w:hAnsi="Garamond"/>
          <w:sz w:val="20"/>
          <w:lang w:val="nl-NL"/>
        </w:rPr>
        <w:t xml:space="preserve">zijn </w:t>
      </w:r>
      <w:r w:rsidRPr="00DB4213">
        <w:rPr>
          <w:rFonts w:ascii="Garamond" w:hAnsi="Garamond"/>
          <w:sz w:val="20"/>
          <w:lang w:val="nl-NL"/>
        </w:rPr>
        <w:t>qua p</w:t>
      </w:r>
      <w:r w:rsidR="006208A3">
        <w:rPr>
          <w:rFonts w:ascii="Garamond" w:hAnsi="Garamond"/>
          <w:sz w:val="20"/>
          <w:lang w:val="nl-NL"/>
        </w:rPr>
        <w:t>.</w:t>
      </w:r>
      <w:r w:rsidRPr="00DB4213">
        <w:rPr>
          <w:rFonts w:ascii="Garamond" w:hAnsi="Garamond"/>
          <w:sz w:val="20"/>
          <w:lang w:val="nl-NL"/>
        </w:rPr>
        <w:t>H</w:t>
      </w:r>
      <w:r w:rsidR="006208A3">
        <w:rPr>
          <w:rFonts w:ascii="Garamond" w:hAnsi="Garamond"/>
          <w:sz w:val="20"/>
          <w:lang w:val="nl-NL"/>
        </w:rPr>
        <w:t>.</w:t>
      </w:r>
      <w:r w:rsidRPr="00DB4213">
        <w:rPr>
          <w:rFonts w:ascii="Garamond" w:hAnsi="Garamond"/>
          <w:sz w:val="20"/>
          <w:lang w:val="nl-NL"/>
        </w:rPr>
        <w:t xml:space="preserve"> en temperatuur zodanig ongunstig dat deze enzymen voor het vrijkomen van aminozuren gedurende het maischproces van ondergeschikt </w:t>
      </w:r>
      <w:r w:rsidR="006208A3">
        <w:rPr>
          <w:rFonts w:ascii="Garamond" w:hAnsi="Garamond"/>
          <w:sz w:val="20"/>
          <w:lang w:val="nl-NL"/>
        </w:rPr>
        <w:t>belang</w:t>
      </w:r>
      <w:r w:rsidRPr="00DB4213">
        <w:rPr>
          <w:rFonts w:ascii="Garamond" w:hAnsi="Garamond"/>
          <w:sz w:val="20"/>
          <w:lang w:val="nl-NL"/>
        </w:rPr>
        <w:t xml:space="preserve"> zijn. </w:t>
      </w:r>
    </w:p>
    <w:p w:rsidR="00EF0BD6" w:rsidRDefault="00F65E2E" w:rsidP="00F65E2E">
      <w:pPr>
        <w:jc w:val="center"/>
        <w:rPr>
          <w:rFonts w:ascii="Garamond" w:hAnsi="Garamond"/>
          <w:sz w:val="20"/>
          <w:lang w:val="nl-NL"/>
        </w:rPr>
      </w:pPr>
      <w:r>
        <w:rPr>
          <w:rFonts w:ascii="Garamond" w:hAnsi="Garamond"/>
          <w:noProof/>
          <w:sz w:val="20"/>
          <w:lang w:val="nl-NL"/>
        </w:rPr>
        <w:drawing>
          <wp:inline distT="0" distB="0" distL="0" distR="0" wp14:anchorId="760E7C5F">
            <wp:extent cx="5018123" cy="3240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18123" cy="3240000"/>
                    </a:xfrm>
                    <a:prstGeom prst="rect">
                      <a:avLst/>
                    </a:prstGeom>
                    <a:noFill/>
                  </pic:spPr>
                </pic:pic>
              </a:graphicData>
            </a:graphic>
          </wp:inline>
        </w:drawing>
      </w:r>
    </w:p>
    <w:p w:rsidR="006D0819" w:rsidRDefault="006D0819">
      <w:pPr>
        <w:rPr>
          <w:rFonts w:ascii="Garamond" w:hAnsi="Garamond"/>
          <w:b/>
          <w:sz w:val="20"/>
          <w:lang w:val="nl-NL"/>
        </w:rPr>
      </w:pPr>
      <w:r>
        <w:rPr>
          <w:rFonts w:ascii="Garamond" w:hAnsi="Garamond"/>
          <w:b/>
          <w:sz w:val="20"/>
          <w:lang w:val="nl-NL"/>
        </w:rPr>
        <w:br w:type="page"/>
      </w:r>
    </w:p>
    <w:p w:rsidR="00B5330B" w:rsidRPr="00F60695" w:rsidRDefault="00B5330B">
      <w:pPr>
        <w:rPr>
          <w:rFonts w:ascii="Garamond" w:hAnsi="Garamond"/>
          <w:b/>
          <w:sz w:val="20"/>
          <w:lang w:val="nl-NL"/>
        </w:rPr>
      </w:pPr>
      <w:r w:rsidRPr="00F60695">
        <w:rPr>
          <w:rFonts w:ascii="Garamond" w:hAnsi="Garamond"/>
          <w:b/>
          <w:sz w:val="20"/>
          <w:lang w:val="nl-NL"/>
        </w:rPr>
        <w:lastRenderedPageBreak/>
        <w:t>Dipeptidase</w:t>
      </w:r>
    </w:p>
    <w:p w:rsidR="000B008D" w:rsidRDefault="001A1B83" w:rsidP="000B008D">
      <w:pPr>
        <w:rPr>
          <w:rFonts w:ascii="Garamond" w:hAnsi="Garamond"/>
          <w:sz w:val="20"/>
          <w:lang w:val="nl-NL"/>
        </w:rPr>
      </w:pPr>
      <w:r>
        <w:rPr>
          <w:rFonts w:ascii="Garamond" w:hAnsi="Garamond"/>
          <w:sz w:val="20"/>
          <w:lang w:val="nl-NL"/>
        </w:rPr>
        <w:t>D</w:t>
      </w:r>
      <w:r w:rsidR="000B008D">
        <w:rPr>
          <w:rFonts w:ascii="Garamond" w:hAnsi="Garamond"/>
          <w:sz w:val="20"/>
          <w:lang w:val="nl-NL"/>
        </w:rPr>
        <w:t xml:space="preserve">e </w:t>
      </w:r>
      <w:r>
        <w:rPr>
          <w:rFonts w:ascii="Garamond" w:hAnsi="Garamond"/>
          <w:sz w:val="20"/>
          <w:lang w:val="nl-NL"/>
        </w:rPr>
        <w:t>di</w:t>
      </w:r>
      <w:r w:rsidR="000B008D">
        <w:rPr>
          <w:rFonts w:ascii="Garamond" w:hAnsi="Garamond"/>
          <w:sz w:val="20"/>
          <w:lang w:val="nl-NL"/>
        </w:rPr>
        <w:t>peptidases</w:t>
      </w:r>
      <w:r>
        <w:rPr>
          <w:rFonts w:ascii="Garamond" w:hAnsi="Garamond"/>
          <w:sz w:val="20"/>
          <w:lang w:val="nl-NL"/>
        </w:rPr>
        <w:t xml:space="preserve"> verzorgen voor </w:t>
      </w:r>
      <w:r w:rsidR="000B008D">
        <w:rPr>
          <w:rFonts w:ascii="Garamond" w:hAnsi="Garamond"/>
          <w:sz w:val="20"/>
          <w:lang w:val="nl-NL"/>
        </w:rPr>
        <w:t xml:space="preserve">afsplitsing van de aminozuren </w:t>
      </w:r>
      <w:r w:rsidR="00F60695">
        <w:rPr>
          <w:rFonts w:ascii="Garamond" w:hAnsi="Garamond"/>
          <w:sz w:val="20"/>
          <w:lang w:val="nl-NL"/>
        </w:rPr>
        <w:t xml:space="preserve">bij kleine </w:t>
      </w:r>
      <w:r w:rsidR="000B008D">
        <w:rPr>
          <w:rFonts w:ascii="Garamond" w:hAnsi="Garamond"/>
          <w:sz w:val="20"/>
          <w:lang w:val="nl-NL"/>
        </w:rPr>
        <w:t>peptide</w:t>
      </w:r>
      <w:r w:rsidR="00F60695">
        <w:rPr>
          <w:rFonts w:ascii="Garamond" w:hAnsi="Garamond"/>
          <w:sz w:val="20"/>
          <w:lang w:val="nl-NL"/>
        </w:rPr>
        <w:t>s</w:t>
      </w:r>
      <w:r w:rsidR="000B008D">
        <w:rPr>
          <w:rFonts w:ascii="Garamond" w:hAnsi="Garamond"/>
          <w:sz w:val="20"/>
          <w:lang w:val="nl-NL"/>
        </w:rPr>
        <w:t>.</w:t>
      </w:r>
      <w:r w:rsidR="000B008D" w:rsidRPr="00EF0BD6">
        <w:rPr>
          <w:rFonts w:ascii="Garamond" w:hAnsi="Garamond"/>
          <w:sz w:val="20"/>
          <w:lang w:val="nl-NL"/>
        </w:rPr>
        <w:t xml:space="preserve"> </w:t>
      </w:r>
      <w:r w:rsidR="000B008D" w:rsidRPr="0088123F">
        <w:rPr>
          <w:rFonts w:ascii="Garamond" w:hAnsi="Garamond"/>
          <w:sz w:val="20"/>
          <w:lang w:val="nl-NL"/>
        </w:rPr>
        <w:t xml:space="preserve">Het optimum van dit enzym is tussen de </w:t>
      </w:r>
      <w:r w:rsidR="000B008D">
        <w:rPr>
          <w:rFonts w:ascii="Garamond" w:hAnsi="Garamond"/>
          <w:sz w:val="20"/>
          <w:lang w:val="nl-NL"/>
        </w:rPr>
        <w:t>40</w:t>
      </w:r>
      <w:r w:rsidR="000B008D" w:rsidRPr="0088123F">
        <w:rPr>
          <w:rFonts w:ascii="Garamond" w:hAnsi="Garamond"/>
          <w:sz w:val="20"/>
          <w:lang w:val="nl-NL"/>
        </w:rPr>
        <w:t xml:space="preserve"> en </w:t>
      </w:r>
      <w:r w:rsidR="000B008D">
        <w:rPr>
          <w:rFonts w:ascii="Garamond" w:hAnsi="Garamond"/>
          <w:sz w:val="20"/>
          <w:lang w:val="nl-NL"/>
        </w:rPr>
        <w:t>4</w:t>
      </w:r>
      <w:r w:rsidR="00F60695">
        <w:rPr>
          <w:rFonts w:ascii="Garamond" w:hAnsi="Garamond"/>
          <w:sz w:val="20"/>
          <w:lang w:val="nl-NL"/>
        </w:rPr>
        <w:t>6</w:t>
      </w:r>
      <w:r w:rsidR="000B008D" w:rsidRPr="0088123F">
        <w:rPr>
          <w:rFonts w:ascii="Garamond" w:hAnsi="Garamond"/>
          <w:sz w:val="20"/>
          <w:lang w:val="nl-NL"/>
        </w:rPr>
        <w:t xml:space="preserve">°C bij een p.H tussen de </w:t>
      </w:r>
      <w:r w:rsidR="000B008D">
        <w:rPr>
          <w:rFonts w:ascii="Garamond" w:hAnsi="Garamond"/>
          <w:sz w:val="20"/>
          <w:lang w:val="nl-NL"/>
        </w:rPr>
        <w:t>7,</w:t>
      </w:r>
      <w:r w:rsidR="00F60695">
        <w:rPr>
          <w:rFonts w:ascii="Garamond" w:hAnsi="Garamond"/>
          <w:sz w:val="20"/>
          <w:lang w:val="nl-NL"/>
        </w:rPr>
        <w:t>8</w:t>
      </w:r>
      <w:r w:rsidR="000B008D" w:rsidRPr="0088123F">
        <w:rPr>
          <w:rFonts w:ascii="Garamond" w:hAnsi="Garamond"/>
          <w:sz w:val="20"/>
          <w:lang w:val="nl-NL"/>
        </w:rPr>
        <w:t xml:space="preserve"> en </w:t>
      </w:r>
      <w:r w:rsidR="00F60695">
        <w:rPr>
          <w:rFonts w:ascii="Garamond" w:hAnsi="Garamond"/>
          <w:sz w:val="20"/>
          <w:lang w:val="nl-NL"/>
        </w:rPr>
        <w:t>8</w:t>
      </w:r>
      <w:r w:rsidR="000B008D">
        <w:rPr>
          <w:rFonts w:ascii="Garamond" w:hAnsi="Garamond"/>
          <w:sz w:val="20"/>
          <w:lang w:val="nl-NL"/>
        </w:rPr>
        <w:t>,</w:t>
      </w:r>
      <w:r w:rsidR="00F60695">
        <w:rPr>
          <w:rFonts w:ascii="Garamond" w:hAnsi="Garamond"/>
          <w:sz w:val="20"/>
          <w:lang w:val="nl-NL"/>
        </w:rPr>
        <w:t>2</w:t>
      </w:r>
      <w:r w:rsidR="000B008D" w:rsidRPr="0088123F">
        <w:rPr>
          <w:rFonts w:ascii="Garamond" w:hAnsi="Garamond"/>
          <w:sz w:val="20"/>
          <w:lang w:val="nl-NL"/>
        </w:rPr>
        <w:t>.</w:t>
      </w:r>
      <w:r w:rsidR="000B008D">
        <w:rPr>
          <w:rFonts w:ascii="Garamond" w:hAnsi="Garamond"/>
          <w:sz w:val="20"/>
          <w:lang w:val="nl-NL"/>
        </w:rPr>
        <w:t xml:space="preserve"> D</w:t>
      </w:r>
      <w:r w:rsidR="000B008D" w:rsidRPr="00DB4213">
        <w:rPr>
          <w:rFonts w:ascii="Garamond" w:hAnsi="Garamond"/>
          <w:sz w:val="20"/>
          <w:lang w:val="nl-NL"/>
        </w:rPr>
        <w:t xml:space="preserve">e normale maischomstandigheden </w:t>
      </w:r>
      <w:r w:rsidR="000B008D">
        <w:rPr>
          <w:rFonts w:ascii="Garamond" w:hAnsi="Garamond"/>
          <w:sz w:val="20"/>
          <w:lang w:val="nl-NL"/>
        </w:rPr>
        <w:t xml:space="preserve">zijn </w:t>
      </w:r>
      <w:r w:rsidR="000B008D" w:rsidRPr="00DB4213">
        <w:rPr>
          <w:rFonts w:ascii="Garamond" w:hAnsi="Garamond"/>
          <w:sz w:val="20"/>
          <w:lang w:val="nl-NL"/>
        </w:rPr>
        <w:t>qua p</w:t>
      </w:r>
      <w:r w:rsidR="000B008D">
        <w:rPr>
          <w:rFonts w:ascii="Garamond" w:hAnsi="Garamond"/>
          <w:sz w:val="20"/>
          <w:lang w:val="nl-NL"/>
        </w:rPr>
        <w:t>.</w:t>
      </w:r>
      <w:r w:rsidR="000B008D" w:rsidRPr="00DB4213">
        <w:rPr>
          <w:rFonts w:ascii="Garamond" w:hAnsi="Garamond"/>
          <w:sz w:val="20"/>
          <w:lang w:val="nl-NL"/>
        </w:rPr>
        <w:t>H</w:t>
      </w:r>
      <w:r w:rsidR="000B008D">
        <w:rPr>
          <w:rFonts w:ascii="Garamond" w:hAnsi="Garamond"/>
          <w:sz w:val="20"/>
          <w:lang w:val="nl-NL"/>
        </w:rPr>
        <w:t>.</w:t>
      </w:r>
      <w:r w:rsidR="000B008D" w:rsidRPr="00DB4213">
        <w:rPr>
          <w:rFonts w:ascii="Garamond" w:hAnsi="Garamond"/>
          <w:sz w:val="20"/>
          <w:lang w:val="nl-NL"/>
        </w:rPr>
        <w:t xml:space="preserve"> en temperatuur zodanig ongunstig dat deze enzymen voor het vrijkomen van aminozuren gedurende het maischproces van ondergeschikt </w:t>
      </w:r>
      <w:r w:rsidR="000B008D">
        <w:rPr>
          <w:rFonts w:ascii="Garamond" w:hAnsi="Garamond"/>
          <w:sz w:val="20"/>
          <w:lang w:val="nl-NL"/>
        </w:rPr>
        <w:t>belang</w:t>
      </w:r>
      <w:r w:rsidR="000B008D" w:rsidRPr="00DB4213">
        <w:rPr>
          <w:rFonts w:ascii="Garamond" w:hAnsi="Garamond"/>
          <w:sz w:val="20"/>
          <w:lang w:val="nl-NL"/>
        </w:rPr>
        <w:t xml:space="preserve"> zijn. </w:t>
      </w:r>
    </w:p>
    <w:p w:rsidR="001A1B83" w:rsidRDefault="00E26B12" w:rsidP="00E26B12">
      <w:pPr>
        <w:jc w:val="center"/>
        <w:rPr>
          <w:rFonts w:ascii="Garamond" w:hAnsi="Garamond"/>
          <w:sz w:val="20"/>
          <w:lang w:val="nl-NL"/>
        </w:rPr>
      </w:pPr>
      <w:r>
        <w:rPr>
          <w:rFonts w:ascii="Garamond" w:hAnsi="Garamond"/>
          <w:noProof/>
          <w:sz w:val="20"/>
          <w:lang w:val="nl-NL"/>
        </w:rPr>
        <w:drawing>
          <wp:inline distT="0" distB="0" distL="0" distR="0" wp14:anchorId="7982BC54">
            <wp:extent cx="4710257" cy="3240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10257" cy="3240000"/>
                    </a:xfrm>
                    <a:prstGeom prst="rect">
                      <a:avLst/>
                    </a:prstGeom>
                    <a:noFill/>
                  </pic:spPr>
                </pic:pic>
              </a:graphicData>
            </a:graphic>
          </wp:inline>
        </w:drawing>
      </w:r>
    </w:p>
    <w:p w:rsidR="00A06123" w:rsidRDefault="00A06123">
      <w:pPr>
        <w:rPr>
          <w:rFonts w:ascii="Garamond" w:hAnsi="Garamond"/>
          <w:sz w:val="20"/>
          <w:highlight w:val="yellow"/>
          <w:lang w:val="nl-NL"/>
        </w:rPr>
      </w:pPr>
    </w:p>
    <w:p w:rsidR="00747034" w:rsidRDefault="004E37DA">
      <w:pPr>
        <w:rPr>
          <w:rFonts w:ascii="Garamond" w:hAnsi="Garamond"/>
          <w:sz w:val="20"/>
          <w:lang w:val="nl-NL"/>
        </w:rPr>
      </w:pPr>
      <w:r>
        <w:rPr>
          <w:rFonts w:ascii="Garamond" w:hAnsi="Garamond"/>
          <w:sz w:val="20"/>
          <w:lang w:val="nl-NL"/>
        </w:rPr>
        <w:t xml:space="preserve">De precieze reactievergelijkingen en alle mogelijke aminozuren die mogelijk vrijkomen tijdens de </w:t>
      </w:r>
      <w:r w:rsidRPr="00DC44BF">
        <w:rPr>
          <w:rFonts w:ascii="Garamond" w:hAnsi="Garamond"/>
          <w:b/>
          <w:sz w:val="20"/>
          <w:lang w:val="nl-NL"/>
        </w:rPr>
        <w:t>eiwitrust</w:t>
      </w:r>
      <w:r w:rsidRPr="00DC44BF">
        <w:rPr>
          <w:rFonts w:ascii="Garamond" w:hAnsi="Garamond"/>
          <w:sz w:val="20"/>
          <w:lang w:val="nl-NL"/>
        </w:rPr>
        <w:t xml:space="preserve"> (uitgevoerd op 50 a 55°C),</w:t>
      </w:r>
      <w:r>
        <w:rPr>
          <w:rFonts w:ascii="Garamond" w:hAnsi="Garamond"/>
          <w:sz w:val="20"/>
          <w:lang w:val="nl-NL"/>
        </w:rPr>
        <w:t xml:space="preserve"> zijn misschien teveel diepgang voor de hobbyist. Echter is het wel van belang dat deze zich bewust is van de voordelen die een eiwitrust biedt;</w:t>
      </w:r>
    </w:p>
    <w:p w:rsidR="007467CE" w:rsidRDefault="007467CE" w:rsidP="004E37DA">
      <w:pPr>
        <w:pStyle w:val="ListParagraph"/>
        <w:numPr>
          <w:ilvl w:val="0"/>
          <w:numId w:val="3"/>
        </w:numPr>
        <w:rPr>
          <w:rFonts w:ascii="Garamond" w:hAnsi="Garamond"/>
          <w:sz w:val="20"/>
          <w:lang w:val="nl-NL"/>
        </w:rPr>
      </w:pPr>
      <w:r>
        <w:rPr>
          <w:rFonts w:ascii="Garamond" w:hAnsi="Garamond"/>
          <w:sz w:val="20"/>
          <w:lang w:val="nl-NL"/>
        </w:rPr>
        <w:t xml:space="preserve">Omzetting van eiwitten naar aminozuren die dienen als voeding voor de gist en opbouw van nieuwe gistcellen, zodat deze een gunstigere omgeving krijgt en minder stress. Bij het uitvoeren van de eiwitrust is er eigenlijk geen behoefte meer om additionale gistvoeding toe te voegen (uitzonderingen qua </w:t>
      </w:r>
      <w:r w:rsidR="00C81017">
        <w:rPr>
          <w:rFonts w:ascii="Garamond" w:hAnsi="Garamond"/>
          <w:sz w:val="20"/>
          <w:lang w:val="nl-NL"/>
        </w:rPr>
        <w:t xml:space="preserve">bepaalde </w:t>
      </w:r>
      <w:r>
        <w:rPr>
          <w:rFonts w:ascii="Garamond" w:hAnsi="Garamond"/>
          <w:sz w:val="20"/>
          <w:lang w:val="nl-NL"/>
        </w:rPr>
        <w:t>gistsoorten daargelaten).</w:t>
      </w:r>
    </w:p>
    <w:p w:rsidR="004E37DA" w:rsidRDefault="007467CE" w:rsidP="004E37DA">
      <w:pPr>
        <w:pStyle w:val="ListParagraph"/>
        <w:numPr>
          <w:ilvl w:val="0"/>
          <w:numId w:val="3"/>
        </w:numPr>
        <w:rPr>
          <w:rFonts w:ascii="Garamond" w:hAnsi="Garamond"/>
          <w:sz w:val="20"/>
          <w:lang w:val="nl-NL"/>
        </w:rPr>
      </w:pPr>
      <w:r>
        <w:rPr>
          <w:rFonts w:ascii="Garamond" w:hAnsi="Garamond"/>
          <w:sz w:val="20"/>
          <w:lang w:val="nl-NL"/>
        </w:rPr>
        <w:t>Omzetting van eiwitten naar aminozuren die dienen als o.a. voorlopers van foezeloliën, die tijdens de vergisting gevormd worden en tijdens het destilleren worden omgezet naar esters.</w:t>
      </w:r>
      <w:r w:rsidR="00C81017">
        <w:rPr>
          <w:rFonts w:ascii="Garamond" w:hAnsi="Garamond"/>
          <w:sz w:val="20"/>
          <w:lang w:val="nl-NL"/>
        </w:rPr>
        <w:t xml:space="preserve"> Deze zorgen voor een vollere body van de Whisky waardoor deze van een borrel, naar een “volwaardige” Whisky overgaat, </w:t>
      </w:r>
      <w:r w:rsidR="00C81017" w:rsidRPr="00C81017">
        <w:rPr>
          <w:rFonts w:ascii="Garamond" w:hAnsi="Garamond"/>
          <w:i/>
          <w:color w:val="2E74B5" w:themeColor="accent5" w:themeShade="BF"/>
          <w:spacing w:val="18"/>
          <w:sz w:val="20"/>
          <w:lang w:val="nl-NL"/>
        </w:rPr>
        <w:t>regelgevingtechnisch gezien dient deze alsnog 3 jaren te rijpen in een vat</w:t>
      </w:r>
      <w:r w:rsidR="00C81017">
        <w:rPr>
          <w:rFonts w:ascii="Garamond" w:hAnsi="Garamond"/>
          <w:sz w:val="20"/>
          <w:lang w:val="nl-NL"/>
        </w:rPr>
        <w:t>.</w:t>
      </w:r>
    </w:p>
    <w:p w:rsidR="007467CE" w:rsidRPr="004E37DA" w:rsidRDefault="007467CE" w:rsidP="004E37DA">
      <w:pPr>
        <w:pStyle w:val="ListParagraph"/>
        <w:numPr>
          <w:ilvl w:val="0"/>
          <w:numId w:val="3"/>
        </w:numPr>
        <w:rPr>
          <w:rFonts w:ascii="Garamond" w:hAnsi="Garamond"/>
          <w:sz w:val="20"/>
          <w:lang w:val="nl-NL"/>
        </w:rPr>
      </w:pPr>
      <w:r>
        <w:rPr>
          <w:rFonts w:ascii="Garamond" w:hAnsi="Garamond"/>
          <w:sz w:val="20"/>
          <w:lang w:val="nl-NL"/>
        </w:rPr>
        <w:t xml:space="preserve">Omzetting van eiwitten zodat deze minder bijdragen aan het spuwen van de ketel tijdens de </w:t>
      </w:r>
      <w:r w:rsidRPr="007467CE">
        <w:rPr>
          <w:rFonts w:ascii="Garamond" w:hAnsi="Garamond"/>
          <w:b/>
          <w:sz w:val="20"/>
          <w:lang w:val="nl-NL"/>
        </w:rPr>
        <w:t>ruwstook</w:t>
      </w:r>
      <w:r>
        <w:rPr>
          <w:rFonts w:ascii="Garamond" w:hAnsi="Garamond"/>
          <w:sz w:val="20"/>
          <w:lang w:val="nl-NL"/>
        </w:rPr>
        <w:t xml:space="preserve">. </w:t>
      </w:r>
    </w:p>
    <w:p w:rsidR="007467CE" w:rsidRDefault="007467CE">
      <w:pPr>
        <w:rPr>
          <w:rFonts w:ascii="Garamond" w:hAnsi="Garamond"/>
          <w:sz w:val="20"/>
          <w:highlight w:val="yellow"/>
          <w:lang w:val="nl-NL"/>
        </w:rPr>
      </w:pPr>
    </w:p>
    <w:p w:rsidR="006D0819" w:rsidRDefault="006D0819">
      <w:pPr>
        <w:rPr>
          <w:rFonts w:ascii="Garamond" w:hAnsi="Garamond"/>
          <w:b/>
          <w:color w:val="538135" w:themeColor="accent6" w:themeShade="BF"/>
          <w:sz w:val="20"/>
          <w:lang w:val="nl-NL"/>
        </w:rPr>
      </w:pPr>
      <w:r>
        <w:rPr>
          <w:rFonts w:ascii="Garamond" w:hAnsi="Garamond"/>
          <w:b/>
          <w:color w:val="538135" w:themeColor="accent6" w:themeShade="BF"/>
          <w:sz w:val="20"/>
          <w:lang w:val="nl-NL"/>
        </w:rPr>
        <w:br w:type="page"/>
      </w:r>
    </w:p>
    <w:p w:rsidR="0011001F" w:rsidRPr="0078218E" w:rsidRDefault="0011001F" w:rsidP="00492D09">
      <w:pPr>
        <w:rPr>
          <w:rFonts w:ascii="Garamond" w:hAnsi="Garamond"/>
          <w:b/>
          <w:color w:val="538135" w:themeColor="accent6" w:themeShade="BF"/>
          <w:sz w:val="20"/>
          <w:lang w:val="nl-NL"/>
        </w:rPr>
      </w:pPr>
      <w:r w:rsidRPr="0078218E">
        <w:rPr>
          <w:rFonts w:ascii="Garamond" w:hAnsi="Garamond"/>
          <w:b/>
          <w:color w:val="538135" w:themeColor="accent6" w:themeShade="BF"/>
          <w:sz w:val="20"/>
          <w:lang w:val="nl-NL"/>
        </w:rPr>
        <w:lastRenderedPageBreak/>
        <w:t>Hydrolasen</w:t>
      </w:r>
    </w:p>
    <w:p w:rsidR="00CB6D04" w:rsidRPr="0085644D" w:rsidRDefault="0023403B" w:rsidP="00492D09">
      <w:pPr>
        <w:rPr>
          <w:rFonts w:ascii="Garamond" w:hAnsi="Garamond"/>
          <w:sz w:val="20"/>
          <w:highlight w:val="yellow"/>
          <w:lang w:val="nl-NL"/>
        </w:rPr>
      </w:pPr>
      <w:r>
        <w:rPr>
          <w:rFonts w:ascii="Garamond" w:hAnsi="Garamond"/>
          <w:sz w:val="20"/>
          <w:lang w:val="nl-NL"/>
        </w:rPr>
        <w:t xml:space="preserve">Wort bevat gemiddeld een 90 a 92% koolhydraten (o.a. suikers) en 4 a 5% eiwitten, de rest bestaat uit mineralen, vitamines en spoorelementen. Van de koolhydraten is meer dan 95% het resultaat van de omzetting van zetmeel, het is dus niet gek dat een van de hoofddoelen van het maischen is om de omzetting van zetmeel naar (enkelvoudige) suikers te realiseren. </w:t>
      </w:r>
      <w:r w:rsidR="00D874D3" w:rsidRPr="00D874D3">
        <w:rPr>
          <w:rFonts w:ascii="Garamond" w:hAnsi="Garamond"/>
          <w:sz w:val="20"/>
          <w:lang w:val="nl-NL"/>
        </w:rPr>
        <w:t>Zoals in het begin is aangehaald kunnen tijdens de vergisting de gistcellen vrij weinig doen met zetmeel omdat dit een te complex molecuul is voor de gist om te zetten in o.a. ethanol.</w:t>
      </w:r>
      <w:r w:rsidR="00D874D3">
        <w:rPr>
          <w:rFonts w:ascii="Garamond" w:hAnsi="Garamond"/>
          <w:sz w:val="20"/>
          <w:lang w:val="nl-NL"/>
        </w:rPr>
        <w:t xml:space="preserve"> </w:t>
      </w:r>
      <w:r>
        <w:rPr>
          <w:rFonts w:ascii="Garamond" w:hAnsi="Garamond"/>
          <w:sz w:val="20"/>
          <w:lang w:val="nl-NL"/>
        </w:rPr>
        <w:t>De functie van de hydrolasen, enzymen die de omzettingen van de koolhydraten realiseren, is hieronder vereenvoudigd weergegeven.</w:t>
      </w:r>
    </w:p>
    <w:p w:rsidR="00CB6D04" w:rsidRPr="0085644D" w:rsidRDefault="009420EE" w:rsidP="00222133">
      <w:pPr>
        <w:jc w:val="center"/>
        <w:rPr>
          <w:rFonts w:ascii="Garamond" w:hAnsi="Garamond"/>
          <w:sz w:val="20"/>
          <w:highlight w:val="yellow"/>
          <w:lang w:val="nl-NL"/>
        </w:rPr>
      </w:pPr>
      <w:r w:rsidRPr="0078218E">
        <w:rPr>
          <w:rFonts w:ascii="Garamond" w:hAnsi="Garamond"/>
          <w:noProof/>
          <w:sz w:val="20"/>
          <w:lang w:val="nl-NL"/>
        </w:rPr>
        <w:drawing>
          <wp:inline distT="0" distB="0" distL="0" distR="0" wp14:anchorId="7B1E67CD">
            <wp:extent cx="6657359" cy="191458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42424" cy="1939050"/>
                    </a:xfrm>
                    <a:prstGeom prst="rect">
                      <a:avLst/>
                    </a:prstGeom>
                    <a:noFill/>
                  </pic:spPr>
                </pic:pic>
              </a:graphicData>
            </a:graphic>
          </wp:inline>
        </w:drawing>
      </w:r>
    </w:p>
    <w:p w:rsidR="007852C7" w:rsidRDefault="0023403B">
      <w:pPr>
        <w:rPr>
          <w:rFonts w:ascii="Garamond" w:hAnsi="Garamond"/>
          <w:sz w:val="20"/>
          <w:lang w:val="nl-NL"/>
        </w:rPr>
      </w:pPr>
      <w:r w:rsidRPr="0023403B">
        <w:rPr>
          <w:rFonts w:ascii="Garamond" w:hAnsi="Garamond"/>
          <w:sz w:val="20"/>
          <w:lang w:val="nl-NL"/>
        </w:rPr>
        <w:t>De omzetting van zetmeel naar glucose is een proces dat uit een aantal stappen bestaat.</w:t>
      </w:r>
    </w:p>
    <w:p w:rsidR="003512D1" w:rsidRDefault="003512D1" w:rsidP="003512D1">
      <w:pPr>
        <w:pStyle w:val="ListParagraph"/>
        <w:numPr>
          <w:ilvl w:val="0"/>
          <w:numId w:val="4"/>
        </w:numPr>
        <w:rPr>
          <w:rFonts w:ascii="Garamond" w:hAnsi="Garamond"/>
          <w:sz w:val="20"/>
          <w:lang w:val="nl-NL"/>
        </w:rPr>
      </w:pPr>
      <w:r>
        <w:rPr>
          <w:rFonts w:ascii="Garamond" w:hAnsi="Garamond"/>
          <w:sz w:val="20"/>
          <w:lang w:val="nl-NL"/>
        </w:rPr>
        <w:t>In oplossing komen van de zetmeelkorrels</w:t>
      </w:r>
      <w:r w:rsidR="00A742E2">
        <w:rPr>
          <w:rFonts w:ascii="Garamond" w:hAnsi="Garamond"/>
          <w:sz w:val="20"/>
          <w:lang w:val="nl-NL"/>
        </w:rPr>
        <w:t>.</w:t>
      </w:r>
    </w:p>
    <w:p w:rsidR="003512D1" w:rsidRDefault="003512D1" w:rsidP="003512D1">
      <w:pPr>
        <w:pStyle w:val="ListParagraph"/>
        <w:numPr>
          <w:ilvl w:val="0"/>
          <w:numId w:val="4"/>
        </w:numPr>
        <w:rPr>
          <w:rFonts w:ascii="Garamond" w:hAnsi="Garamond"/>
          <w:sz w:val="20"/>
          <w:lang w:val="nl-NL"/>
        </w:rPr>
      </w:pPr>
      <w:r>
        <w:rPr>
          <w:rFonts w:ascii="Garamond" w:hAnsi="Garamond"/>
          <w:sz w:val="20"/>
          <w:lang w:val="nl-NL"/>
        </w:rPr>
        <w:t xml:space="preserve">Het geleren van de zetmeelkorrels waarbij de buitenste laag van </w:t>
      </w:r>
      <w:r w:rsidR="00A927F3">
        <w:rPr>
          <w:rFonts w:ascii="Garamond" w:hAnsi="Garamond"/>
          <w:sz w:val="20"/>
          <w:lang w:val="nl-NL"/>
        </w:rPr>
        <w:t>het</w:t>
      </w:r>
      <w:r>
        <w:rPr>
          <w:rFonts w:ascii="Garamond" w:hAnsi="Garamond"/>
          <w:sz w:val="20"/>
          <w:lang w:val="nl-NL"/>
        </w:rPr>
        <w:t xml:space="preserve"> zetmeel, bestaande uit </w:t>
      </w:r>
      <w:r w:rsidRPr="003512D1">
        <w:rPr>
          <w:rFonts w:ascii="Garamond" w:hAnsi="Garamond"/>
          <w:sz w:val="20"/>
          <w:lang w:val="nl-NL"/>
        </w:rPr>
        <w:t>een netwerk van eiwitten, cellulose en hemicellulose die met elkaar verbonden zijn door beta-glucanen</w:t>
      </w:r>
      <w:r>
        <w:rPr>
          <w:rFonts w:ascii="Garamond" w:hAnsi="Garamond"/>
          <w:sz w:val="20"/>
          <w:lang w:val="nl-NL"/>
        </w:rPr>
        <w:t>, oplost waardoor de polysachharides in oplossing komen.</w:t>
      </w:r>
      <w:r w:rsidR="006060D9">
        <w:rPr>
          <w:rFonts w:ascii="Garamond" w:hAnsi="Garamond"/>
          <w:sz w:val="20"/>
          <w:lang w:val="nl-NL"/>
        </w:rPr>
        <w:t xml:space="preserve"> Tijdens deze omzetting neemt de viscositeit van het mengsel ook toe.</w:t>
      </w:r>
      <w:r w:rsidR="00836F14">
        <w:rPr>
          <w:rFonts w:ascii="Garamond" w:hAnsi="Garamond"/>
          <w:sz w:val="20"/>
          <w:lang w:val="nl-NL"/>
        </w:rPr>
        <w:t xml:space="preserve"> </w:t>
      </w:r>
    </w:p>
    <w:p w:rsidR="003512D1" w:rsidRDefault="003236A4" w:rsidP="003512D1">
      <w:pPr>
        <w:pStyle w:val="ListParagraph"/>
        <w:numPr>
          <w:ilvl w:val="0"/>
          <w:numId w:val="4"/>
        </w:numPr>
        <w:rPr>
          <w:rFonts w:ascii="Garamond" w:hAnsi="Garamond"/>
          <w:sz w:val="20"/>
          <w:lang w:val="nl-NL"/>
        </w:rPr>
      </w:pPr>
      <w:r>
        <w:rPr>
          <w:rFonts w:ascii="Garamond" w:hAnsi="Garamond"/>
          <w:sz w:val="20"/>
          <w:lang w:val="nl-NL"/>
        </w:rPr>
        <w:t>Omzetting van de polysaccharides</w:t>
      </w:r>
      <w:r w:rsidR="00917D8B">
        <w:rPr>
          <w:rFonts w:ascii="Garamond" w:hAnsi="Garamond"/>
          <w:sz w:val="20"/>
          <w:lang w:val="nl-NL"/>
        </w:rPr>
        <w:t xml:space="preserve"> naar kleinere saccharides, de vertakkingen worden afgesplitst en de lange ketens worden korter geknipt.</w:t>
      </w:r>
    </w:p>
    <w:p w:rsidR="00917D8B" w:rsidRPr="003512D1" w:rsidRDefault="00917D8B" w:rsidP="003512D1">
      <w:pPr>
        <w:pStyle w:val="ListParagraph"/>
        <w:numPr>
          <w:ilvl w:val="0"/>
          <w:numId w:val="4"/>
        </w:numPr>
        <w:rPr>
          <w:rFonts w:ascii="Garamond" w:hAnsi="Garamond"/>
          <w:sz w:val="20"/>
          <w:lang w:val="nl-NL"/>
        </w:rPr>
      </w:pPr>
      <w:r>
        <w:rPr>
          <w:rFonts w:ascii="Garamond" w:hAnsi="Garamond"/>
          <w:sz w:val="20"/>
          <w:lang w:val="nl-NL"/>
        </w:rPr>
        <w:t xml:space="preserve">Omzetting van de kleinere saccharides naar glucose of </w:t>
      </w:r>
      <w:r w:rsidRPr="00917D8B">
        <w:rPr>
          <w:rFonts w:ascii="Garamond" w:hAnsi="Garamond"/>
          <w:b/>
          <w:sz w:val="20"/>
          <w:lang w:val="nl-NL"/>
        </w:rPr>
        <w:t>disaccharides</w:t>
      </w:r>
      <w:r>
        <w:rPr>
          <w:rFonts w:ascii="Garamond" w:hAnsi="Garamond"/>
          <w:sz w:val="20"/>
          <w:lang w:val="nl-NL"/>
        </w:rPr>
        <w:t>, moleculen bestaande uit twee glucose eenheden.</w:t>
      </w:r>
    </w:p>
    <w:p w:rsidR="00A927F3" w:rsidRDefault="00A927F3">
      <w:pPr>
        <w:rPr>
          <w:rFonts w:ascii="Garamond" w:hAnsi="Garamond"/>
          <w:sz w:val="20"/>
          <w:lang w:val="nl-NL"/>
        </w:rPr>
      </w:pPr>
      <w:r>
        <w:rPr>
          <w:rFonts w:ascii="Garamond" w:hAnsi="Garamond"/>
          <w:sz w:val="20"/>
          <w:lang w:val="nl-NL"/>
        </w:rPr>
        <w:t xml:space="preserve">Het geleren van het zetmeel uit verschillende granen is </w:t>
      </w:r>
      <w:r w:rsidR="000C78A1">
        <w:rPr>
          <w:rFonts w:ascii="Garamond" w:hAnsi="Garamond"/>
          <w:sz w:val="20"/>
          <w:lang w:val="nl-NL"/>
        </w:rPr>
        <w:t xml:space="preserve">behalve de temperatuur ook </w:t>
      </w:r>
      <w:r>
        <w:rPr>
          <w:rFonts w:ascii="Garamond" w:hAnsi="Garamond"/>
          <w:sz w:val="20"/>
          <w:lang w:val="nl-NL"/>
        </w:rPr>
        <w:t xml:space="preserve">afhankelijk van het type graan, de eventuele voorbewerking die deze heeft ondergaan en ook de mate van fijnheid na het schroten. </w:t>
      </w:r>
      <w:r w:rsidR="000C78A1">
        <w:rPr>
          <w:rFonts w:ascii="Garamond" w:hAnsi="Garamond"/>
          <w:sz w:val="20"/>
          <w:lang w:val="nl-NL"/>
        </w:rPr>
        <w:t xml:space="preserve">Een andere factor die het geleren bevordert is het enzym </w:t>
      </w:r>
      <w:r w:rsidR="000C78A1" w:rsidRPr="000C78A1">
        <w:rPr>
          <w:rFonts w:ascii="Garamond" w:hAnsi="Garamond"/>
          <w:b/>
          <w:color w:val="BF8F00" w:themeColor="accent4" w:themeShade="BF"/>
          <w:sz w:val="20"/>
          <w:lang w:val="nl-NL"/>
        </w:rPr>
        <w:t>beta-glucanase</w:t>
      </w:r>
      <w:r w:rsidR="000C78A1">
        <w:rPr>
          <w:rFonts w:ascii="Garamond" w:hAnsi="Garamond"/>
          <w:sz w:val="20"/>
          <w:lang w:val="nl-NL"/>
        </w:rPr>
        <w:t xml:space="preserve"> wat bij de overige enzymen wordt behandeld, deze werkt in op de buitenste laag van het zetmeel waardoor deze eerder in oplossing kan komen. </w:t>
      </w:r>
    </w:p>
    <w:p w:rsidR="00E34830" w:rsidRPr="000C78A1" w:rsidRDefault="00E34830">
      <w:pPr>
        <w:rPr>
          <w:rFonts w:ascii="Garamond" w:hAnsi="Garamond"/>
          <w:sz w:val="20"/>
          <w:lang w:val="nl-NL"/>
        </w:rPr>
      </w:pPr>
      <w:r w:rsidRPr="00E34830">
        <w:rPr>
          <w:rFonts w:ascii="Garamond" w:hAnsi="Garamond"/>
          <w:sz w:val="20"/>
          <w:highlight w:val="yellow"/>
          <w:lang w:val="nl-NL"/>
        </w:rPr>
        <w:t>Verdere informatie toevoegen.</w:t>
      </w:r>
    </w:p>
    <w:p w:rsidR="00A927F3" w:rsidRDefault="00E34830" w:rsidP="00A927F3">
      <w:pPr>
        <w:jc w:val="center"/>
        <w:rPr>
          <w:rFonts w:ascii="Garamond" w:hAnsi="Garamond"/>
          <w:sz w:val="20"/>
          <w:lang w:val="nl-NL"/>
        </w:rPr>
      </w:pPr>
      <w:r w:rsidRPr="00A927F3">
        <w:rPr>
          <w:rFonts w:ascii="Garamond" w:hAnsi="Garamond"/>
          <w:noProof/>
          <w:sz w:val="20"/>
          <w:lang w:val="nl-NL"/>
        </w:rPr>
        <w:drawing>
          <wp:inline distT="0" distB="0" distL="0" distR="0" wp14:anchorId="76488310" wp14:editId="56D8FBF7">
            <wp:extent cx="3496262" cy="3218478"/>
            <wp:effectExtent l="0" t="0" r="9525" b="127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96262" cy="3218478"/>
                    </a:xfrm>
                    <a:prstGeom prst="rect">
                      <a:avLst/>
                    </a:prstGeom>
                    <a:noFill/>
                  </pic:spPr>
                </pic:pic>
              </a:graphicData>
            </a:graphic>
          </wp:inline>
        </w:drawing>
      </w:r>
    </w:p>
    <w:p w:rsidR="007852C7" w:rsidRPr="00836F14" w:rsidRDefault="00836F14">
      <w:pPr>
        <w:rPr>
          <w:rFonts w:ascii="Garamond" w:hAnsi="Garamond"/>
          <w:sz w:val="20"/>
          <w:highlight w:val="yellow"/>
          <w:lang w:val="nl-NL"/>
        </w:rPr>
      </w:pPr>
      <w:r w:rsidRPr="00836F14">
        <w:rPr>
          <w:rFonts w:ascii="Garamond" w:hAnsi="Garamond"/>
          <w:sz w:val="20"/>
          <w:lang w:val="nl-NL"/>
        </w:rPr>
        <w:lastRenderedPageBreak/>
        <w:t xml:space="preserve">Zoals </w:t>
      </w:r>
      <w:r w:rsidR="00A927F3">
        <w:rPr>
          <w:rFonts w:ascii="Garamond" w:hAnsi="Garamond"/>
          <w:sz w:val="20"/>
          <w:lang w:val="nl-NL"/>
        </w:rPr>
        <w:t xml:space="preserve">eerder </w:t>
      </w:r>
      <w:r w:rsidRPr="00836F14">
        <w:rPr>
          <w:rFonts w:ascii="Garamond" w:hAnsi="Garamond"/>
          <w:sz w:val="20"/>
          <w:lang w:val="nl-NL"/>
        </w:rPr>
        <w:t xml:space="preserve">aangehaald geldt dat de enzymatische omzetting afhankelijk is van het substraat. </w:t>
      </w:r>
      <w:r w:rsidR="00C53133">
        <w:rPr>
          <w:rFonts w:ascii="Garamond" w:hAnsi="Garamond"/>
          <w:sz w:val="20"/>
          <w:lang w:val="nl-NL"/>
        </w:rPr>
        <w:t>De omzetting van zetmeel naar glucose wordt hoofdzakelijk uitgevoerd door een drietal enzymen, limit dextrinase, beta-amylase en alfa-amylase. In de afbeelding hieronder zijn de plaatsen aangegeven waarbij de enzymen actief zijn;</w:t>
      </w:r>
    </w:p>
    <w:p w:rsidR="007852C7" w:rsidRPr="0085644D" w:rsidRDefault="007852C7" w:rsidP="00836F14">
      <w:pPr>
        <w:jc w:val="center"/>
        <w:rPr>
          <w:rFonts w:ascii="Garamond" w:hAnsi="Garamond"/>
          <w:b/>
          <w:color w:val="BF8F00" w:themeColor="accent4" w:themeShade="BF"/>
          <w:sz w:val="20"/>
          <w:highlight w:val="yellow"/>
          <w:lang w:val="nl-NL"/>
        </w:rPr>
      </w:pPr>
      <w:r w:rsidRPr="00C53133">
        <w:rPr>
          <w:rFonts w:ascii="Garamond" w:hAnsi="Garamond"/>
          <w:b/>
          <w:noProof/>
          <w:color w:val="BF8F00" w:themeColor="accent4" w:themeShade="BF"/>
          <w:sz w:val="20"/>
          <w:lang w:val="nl-NL"/>
        </w:rPr>
        <w:drawing>
          <wp:inline distT="0" distB="0" distL="0" distR="0" wp14:anchorId="2F1E039B">
            <wp:extent cx="5688330" cy="2109470"/>
            <wp:effectExtent l="0" t="0" r="7620" b="508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88330" cy="2109470"/>
                    </a:xfrm>
                    <a:prstGeom prst="rect">
                      <a:avLst/>
                    </a:prstGeom>
                    <a:noFill/>
                  </pic:spPr>
                </pic:pic>
              </a:graphicData>
            </a:graphic>
          </wp:inline>
        </w:drawing>
      </w:r>
    </w:p>
    <w:p w:rsidR="00DA6DCE" w:rsidRDefault="00C53133">
      <w:pPr>
        <w:rPr>
          <w:rFonts w:ascii="Garamond" w:hAnsi="Garamond"/>
          <w:sz w:val="20"/>
          <w:lang w:val="nl-NL"/>
        </w:rPr>
      </w:pPr>
      <w:r w:rsidRPr="00C53133">
        <w:rPr>
          <w:rFonts w:ascii="Garamond" w:hAnsi="Garamond"/>
          <w:sz w:val="20"/>
          <w:lang w:val="nl-NL"/>
        </w:rPr>
        <w:t>Limit dextrinase splitst de zijketens van de zetmeel af onder invloed van water, hierdoor worden worden de lange ketens beschikbaar voor de beta-amylase die de uiteindes kan hydroleseren en uiteindelijk kan de alfa-amylase deze omzetten naar glucose eenheden.</w:t>
      </w:r>
    </w:p>
    <w:p w:rsidR="00E34830" w:rsidRDefault="00E34830">
      <w:pPr>
        <w:rPr>
          <w:rFonts w:ascii="Garamond" w:hAnsi="Garamond"/>
          <w:b/>
          <w:sz w:val="20"/>
          <w:lang w:val="nl-NL"/>
        </w:rPr>
      </w:pPr>
    </w:p>
    <w:p w:rsidR="007852C7" w:rsidRPr="00DA6DCE" w:rsidRDefault="00DA6DCE">
      <w:pPr>
        <w:rPr>
          <w:rFonts w:ascii="Garamond" w:hAnsi="Garamond"/>
          <w:b/>
          <w:sz w:val="20"/>
          <w:lang w:val="nl-NL"/>
        </w:rPr>
      </w:pPr>
      <w:r w:rsidRPr="00DA6DCE">
        <w:rPr>
          <w:rFonts w:ascii="Garamond" w:hAnsi="Garamond"/>
          <w:b/>
          <w:sz w:val="20"/>
          <w:lang w:val="nl-NL"/>
        </w:rPr>
        <w:t>Limit dextrinase</w:t>
      </w:r>
    </w:p>
    <w:p w:rsidR="00DA6DCE" w:rsidRDefault="00DA6DCE" w:rsidP="00DA6DCE">
      <w:pPr>
        <w:rPr>
          <w:rFonts w:ascii="Garamond" w:hAnsi="Garamond"/>
          <w:sz w:val="20"/>
          <w:lang w:val="nl-NL"/>
        </w:rPr>
      </w:pPr>
      <w:r>
        <w:rPr>
          <w:rFonts w:ascii="Garamond" w:hAnsi="Garamond"/>
          <w:sz w:val="20"/>
          <w:lang w:val="nl-NL"/>
        </w:rPr>
        <w:t>De limit dextrinases verzorgen voor afsplitsing van de zijketens van de zetmeelmoleculen.</w:t>
      </w:r>
      <w:r w:rsidRPr="00EF0BD6">
        <w:rPr>
          <w:rFonts w:ascii="Garamond" w:hAnsi="Garamond"/>
          <w:sz w:val="20"/>
          <w:lang w:val="nl-NL"/>
        </w:rPr>
        <w:t xml:space="preserve"> </w:t>
      </w:r>
      <w:r w:rsidRPr="0088123F">
        <w:rPr>
          <w:rFonts w:ascii="Garamond" w:hAnsi="Garamond"/>
          <w:sz w:val="20"/>
          <w:lang w:val="nl-NL"/>
        </w:rPr>
        <w:t xml:space="preserve">Het optimum van dit enzym is tussen de </w:t>
      </w:r>
      <w:r>
        <w:rPr>
          <w:rFonts w:ascii="Garamond" w:hAnsi="Garamond"/>
          <w:sz w:val="20"/>
          <w:lang w:val="nl-NL"/>
        </w:rPr>
        <w:t>54</w:t>
      </w:r>
      <w:r w:rsidRPr="0088123F">
        <w:rPr>
          <w:rFonts w:ascii="Garamond" w:hAnsi="Garamond"/>
          <w:sz w:val="20"/>
          <w:lang w:val="nl-NL"/>
        </w:rPr>
        <w:t xml:space="preserve"> en </w:t>
      </w:r>
      <w:r>
        <w:rPr>
          <w:rFonts w:ascii="Garamond" w:hAnsi="Garamond"/>
          <w:sz w:val="20"/>
          <w:lang w:val="nl-NL"/>
        </w:rPr>
        <w:t>60</w:t>
      </w:r>
      <w:r w:rsidRPr="0088123F">
        <w:rPr>
          <w:rFonts w:ascii="Garamond" w:hAnsi="Garamond"/>
          <w:sz w:val="20"/>
          <w:lang w:val="nl-NL"/>
        </w:rPr>
        <w:t xml:space="preserve">°C bij een p.H tussen de </w:t>
      </w:r>
      <w:r>
        <w:rPr>
          <w:rFonts w:ascii="Garamond" w:hAnsi="Garamond"/>
          <w:sz w:val="20"/>
          <w:lang w:val="nl-NL"/>
        </w:rPr>
        <w:t>5,8</w:t>
      </w:r>
      <w:r w:rsidRPr="0088123F">
        <w:rPr>
          <w:rFonts w:ascii="Garamond" w:hAnsi="Garamond"/>
          <w:sz w:val="20"/>
          <w:lang w:val="nl-NL"/>
        </w:rPr>
        <w:t xml:space="preserve"> en </w:t>
      </w:r>
      <w:r>
        <w:rPr>
          <w:rFonts w:ascii="Garamond" w:hAnsi="Garamond"/>
          <w:sz w:val="20"/>
          <w:lang w:val="nl-NL"/>
        </w:rPr>
        <w:t>6,2</w:t>
      </w:r>
      <w:r w:rsidRPr="0088123F">
        <w:rPr>
          <w:rFonts w:ascii="Garamond" w:hAnsi="Garamond"/>
          <w:sz w:val="20"/>
          <w:lang w:val="nl-NL"/>
        </w:rPr>
        <w:t>.</w:t>
      </w:r>
    </w:p>
    <w:p w:rsidR="007852C7" w:rsidRPr="00E0372D" w:rsidRDefault="007852C7" w:rsidP="00DA6DCE">
      <w:pPr>
        <w:jc w:val="center"/>
        <w:rPr>
          <w:rFonts w:ascii="Garamond" w:hAnsi="Garamond"/>
          <w:b/>
          <w:color w:val="BF8F00" w:themeColor="accent4" w:themeShade="BF"/>
          <w:sz w:val="20"/>
          <w:highlight w:val="yellow"/>
          <w:lang w:val="nl-NL"/>
        </w:rPr>
      </w:pPr>
      <w:r w:rsidRPr="00DA6DCE">
        <w:rPr>
          <w:rFonts w:ascii="Garamond" w:hAnsi="Garamond"/>
          <w:b/>
          <w:noProof/>
          <w:color w:val="BF8F00" w:themeColor="accent4" w:themeShade="BF"/>
          <w:sz w:val="20"/>
          <w:lang w:val="nl-NL"/>
        </w:rPr>
        <w:drawing>
          <wp:inline distT="0" distB="0" distL="0" distR="0" wp14:anchorId="130EA127">
            <wp:extent cx="4566383" cy="1620000"/>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66383" cy="1620000"/>
                    </a:xfrm>
                    <a:prstGeom prst="rect">
                      <a:avLst/>
                    </a:prstGeom>
                    <a:noFill/>
                  </pic:spPr>
                </pic:pic>
              </a:graphicData>
            </a:graphic>
          </wp:inline>
        </w:drawing>
      </w:r>
    </w:p>
    <w:p w:rsidR="00DA6DCE" w:rsidRPr="00DA6DCE" w:rsidRDefault="00DA6DCE" w:rsidP="00DA6DCE">
      <w:pPr>
        <w:rPr>
          <w:rFonts w:ascii="Garamond" w:hAnsi="Garamond"/>
          <w:b/>
          <w:sz w:val="20"/>
          <w:lang w:val="nl-NL"/>
        </w:rPr>
      </w:pPr>
      <w:r>
        <w:rPr>
          <w:rFonts w:ascii="Garamond" w:hAnsi="Garamond"/>
          <w:b/>
          <w:sz w:val="20"/>
          <w:lang w:val="nl-NL"/>
        </w:rPr>
        <w:t>Beta-amylase</w:t>
      </w:r>
    </w:p>
    <w:p w:rsidR="00DA6DCE" w:rsidRDefault="00DA6DCE" w:rsidP="00DA6DCE">
      <w:pPr>
        <w:rPr>
          <w:rFonts w:ascii="Garamond" w:hAnsi="Garamond"/>
          <w:sz w:val="20"/>
          <w:lang w:val="nl-NL"/>
        </w:rPr>
      </w:pPr>
      <w:r>
        <w:rPr>
          <w:rFonts w:ascii="Garamond" w:hAnsi="Garamond"/>
          <w:sz w:val="20"/>
          <w:lang w:val="nl-NL"/>
        </w:rPr>
        <w:t>De beta-amylase zorgt voor het kleiner worden van de polysaccharide ketens</w:t>
      </w:r>
      <w:r w:rsidRPr="00EF0BD6">
        <w:rPr>
          <w:rFonts w:ascii="Garamond" w:hAnsi="Garamond"/>
          <w:sz w:val="20"/>
          <w:lang w:val="nl-NL"/>
        </w:rPr>
        <w:t xml:space="preserve"> </w:t>
      </w:r>
      <w:r w:rsidRPr="00DA6DCE">
        <w:rPr>
          <w:rFonts w:ascii="Garamond" w:hAnsi="Garamond"/>
          <w:sz w:val="20"/>
          <w:lang w:val="nl-NL"/>
        </w:rPr>
        <w:t>is een exo-enzym. Het valt de uiteinden van onvertakte (amylose) en vertakte (amylopectine) zetmeelketens aan. Door de werking van beta-amylase ontstaat er maltose, een suiker bestaande uit twee glucose moleculen, en een zetmeelketen die iets kleiner is geworden</w:t>
      </w:r>
      <w:r>
        <w:rPr>
          <w:rFonts w:ascii="Garamond" w:hAnsi="Garamond"/>
          <w:sz w:val="20"/>
          <w:lang w:val="nl-NL"/>
        </w:rPr>
        <w:t xml:space="preserve">. </w:t>
      </w:r>
      <w:r w:rsidRPr="0088123F">
        <w:rPr>
          <w:rFonts w:ascii="Garamond" w:hAnsi="Garamond"/>
          <w:sz w:val="20"/>
          <w:lang w:val="nl-NL"/>
        </w:rPr>
        <w:t xml:space="preserve">Het optimum van dit enzym is tussen de </w:t>
      </w:r>
      <w:r>
        <w:rPr>
          <w:rFonts w:ascii="Garamond" w:hAnsi="Garamond"/>
          <w:sz w:val="20"/>
          <w:lang w:val="nl-NL"/>
        </w:rPr>
        <w:t>60</w:t>
      </w:r>
      <w:r w:rsidRPr="0088123F">
        <w:rPr>
          <w:rFonts w:ascii="Garamond" w:hAnsi="Garamond"/>
          <w:sz w:val="20"/>
          <w:lang w:val="nl-NL"/>
        </w:rPr>
        <w:t xml:space="preserve"> en </w:t>
      </w:r>
      <w:r>
        <w:rPr>
          <w:rFonts w:ascii="Garamond" w:hAnsi="Garamond"/>
          <w:sz w:val="20"/>
          <w:lang w:val="nl-NL"/>
        </w:rPr>
        <w:t>65</w:t>
      </w:r>
      <w:r w:rsidRPr="0088123F">
        <w:rPr>
          <w:rFonts w:ascii="Garamond" w:hAnsi="Garamond"/>
          <w:sz w:val="20"/>
          <w:lang w:val="nl-NL"/>
        </w:rPr>
        <w:t xml:space="preserve">°C bij een p.H tussen de </w:t>
      </w:r>
      <w:r>
        <w:rPr>
          <w:rFonts w:ascii="Garamond" w:hAnsi="Garamond"/>
          <w:sz w:val="20"/>
          <w:lang w:val="nl-NL"/>
        </w:rPr>
        <w:t>5,4</w:t>
      </w:r>
      <w:r w:rsidRPr="0088123F">
        <w:rPr>
          <w:rFonts w:ascii="Garamond" w:hAnsi="Garamond"/>
          <w:sz w:val="20"/>
          <w:lang w:val="nl-NL"/>
        </w:rPr>
        <w:t xml:space="preserve"> en </w:t>
      </w:r>
      <w:r>
        <w:rPr>
          <w:rFonts w:ascii="Garamond" w:hAnsi="Garamond"/>
          <w:sz w:val="20"/>
          <w:lang w:val="nl-NL"/>
        </w:rPr>
        <w:t>5,8</w:t>
      </w:r>
      <w:r w:rsidRPr="0088123F">
        <w:rPr>
          <w:rFonts w:ascii="Garamond" w:hAnsi="Garamond"/>
          <w:sz w:val="20"/>
          <w:lang w:val="nl-NL"/>
        </w:rPr>
        <w:t>.</w:t>
      </w:r>
    </w:p>
    <w:p w:rsidR="000B1085" w:rsidRPr="00E0372D" w:rsidRDefault="007852C7" w:rsidP="00DA6DCE">
      <w:pPr>
        <w:jc w:val="center"/>
        <w:rPr>
          <w:rFonts w:ascii="Garamond" w:hAnsi="Garamond"/>
          <w:b/>
          <w:color w:val="BF8F00" w:themeColor="accent4" w:themeShade="BF"/>
          <w:sz w:val="20"/>
          <w:highlight w:val="yellow"/>
          <w:lang w:val="nl-NL"/>
        </w:rPr>
      </w:pPr>
      <w:r w:rsidRPr="00DA6DCE">
        <w:rPr>
          <w:rFonts w:ascii="Garamond" w:hAnsi="Garamond"/>
          <w:noProof/>
          <w:color w:val="BF8F00" w:themeColor="accent4" w:themeShade="BF"/>
          <w:sz w:val="20"/>
          <w:lang w:val="nl-NL"/>
        </w:rPr>
        <w:drawing>
          <wp:inline distT="0" distB="0" distL="0" distR="0" wp14:anchorId="3D5214E0">
            <wp:extent cx="4533998" cy="16200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533998" cy="1620000"/>
                    </a:xfrm>
                    <a:prstGeom prst="rect">
                      <a:avLst/>
                    </a:prstGeom>
                    <a:noFill/>
                  </pic:spPr>
                </pic:pic>
              </a:graphicData>
            </a:graphic>
          </wp:inline>
        </w:drawing>
      </w:r>
    </w:p>
    <w:p w:rsidR="006D0819" w:rsidRDefault="006D0819">
      <w:pPr>
        <w:rPr>
          <w:rFonts w:ascii="Garamond" w:hAnsi="Garamond"/>
          <w:b/>
          <w:sz w:val="20"/>
          <w:lang w:val="nl-NL"/>
        </w:rPr>
      </w:pPr>
      <w:r>
        <w:rPr>
          <w:rFonts w:ascii="Garamond" w:hAnsi="Garamond"/>
          <w:b/>
          <w:sz w:val="20"/>
          <w:lang w:val="nl-NL"/>
        </w:rPr>
        <w:br w:type="page"/>
      </w:r>
    </w:p>
    <w:p w:rsidR="000B1085" w:rsidRPr="00DA6DCE" w:rsidRDefault="00DA6DCE" w:rsidP="00492D09">
      <w:pPr>
        <w:rPr>
          <w:rFonts w:ascii="Garamond" w:hAnsi="Garamond"/>
          <w:b/>
          <w:sz w:val="20"/>
          <w:lang w:val="nl-NL"/>
        </w:rPr>
      </w:pPr>
      <w:r w:rsidRPr="00DA6DCE">
        <w:rPr>
          <w:rFonts w:ascii="Garamond" w:hAnsi="Garamond"/>
          <w:b/>
          <w:sz w:val="20"/>
          <w:lang w:val="nl-NL"/>
        </w:rPr>
        <w:lastRenderedPageBreak/>
        <w:t>Alfa-amylase</w:t>
      </w:r>
    </w:p>
    <w:p w:rsidR="00DA6DCE" w:rsidRPr="00E0372D" w:rsidRDefault="008E3032" w:rsidP="00492D09">
      <w:pPr>
        <w:rPr>
          <w:rFonts w:ascii="Garamond" w:hAnsi="Garamond"/>
          <w:sz w:val="20"/>
          <w:highlight w:val="yellow"/>
          <w:lang w:val="nl-NL"/>
        </w:rPr>
      </w:pPr>
      <w:r>
        <w:rPr>
          <w:rFonts w:ascii="Garamond" w:hAnsi="Garamond"/>
          <w:sz w:val="20"/>
          <w:lang w:val="nl-NL"/>
        </w:rPr>
        <w:t xml:space="preserve">In tegenstelling tot beta-amylase is </w:t>
      </w:r>
      <w:r w:rsidR="00995FDF" w:rsidRPr="00995FDF">
        <w:rPr>
          <w:rFonts w:ascii="Garamond" w:hAnsi="Garamond"/>
          <w:sz w:val="20"/>
          <w:lang w:val="nl-NL"/>
        </w:rPr>
        <w:t>alfa-amylase een endo-enzym. Het enzym is in staat op vrijwel willekeurige plaatsen in de zet</w:t>
      </w:r>
      <w:r>
        <w:rPr>
          <w:rFonts w:ascii="Garamond" w:hAnsi="Garamond"/>
          <w:sz w:val="20"/>
          <w:lang w:val="nl-NL"/>
        </w:rPr>
        <w:t>meelketens verbindingen tussen</w:t>
      </w:r>
      <w:r w:rsidR="00995FDF" w:rsidRPr="00995FDF">
        <w:rPr>
          <w:rFonts w:ascii="Garamond" w:hAnsi="Garamond"/>
          <w:sz w:val="20"/>
          <w:lang w:val="nl-NL"/>
        </w:rPr>
        <w:t xml:space="preserve"> glucosemoleculen te verbreken. Doordat het enzym op willekeurige plaatsen in de zetmeelketen werkt vormt het pas vergistbare suikers tegen het einde van het maischen als er alleen nog maar relatief kleine moleculen in oplossing zijn.</w:t>
      </w:r>
      <w:r>
        <w:rPr>
          <w:rFonts w:ascii="Garamond" w:hAnsi="Garamond"/>
          <w:sz w:val="20"/>
          <w:lang w:val="nl-NL"/>
        </w:rPr>
        <w:t xml:space="preserve"> Omdat</w:t>
      </w:r>
      <w:r w:rsidR="00995FDF" w:rsidRPr="00995FDF">
        <w:rPr>
          <w:rFonts w:ascii="Garamond" w:hAnsi="Garamond"/>
          <w:sz w:val="20"/>
          <w:lang w:val="nl-NL"/>
        </w:rPr>
        <w:t xml:space="preserve"> het enzym echter ook werkzaam is onder de 65ºC draagt het </w:t>
      </w:r>
      <w:r>
        <w:rPr>
          <w:rFonts w:ascii="Garamond" w:hAnsi="Garamond"/>
          <w:sz w:val="20"/>
          <w:lang w:val="nl-NL"/>
        </w:rPr>
        <w:t xml:space="preserve">wel bij </w:t>
      </w:r>
      <w:r w:rsidR="00995FDF" w:rsidRPr="00995FDF">
        <w:rPr>
          <w:rFonts w:ascii="Garamond" w:hAnsi="Garamond"/>
          <w:sz w:val="20"/>
          <w:lang w:val="nl-NL"/>
        </w:rPr>
        <w:t>aan de vergistbaarheid van het wort. Door het verbreken van de inwendige ketens van amylopectine komen er zetmeeluiteinden vrij die door beta-amylase kunnen worden afgebroken.</w:t>
      </w:r>
      <w:r>
        <w:rPr>
          <w:rFonts w:ascii="Garamond" w:hAnsi="Garamond"/>
          <w:sz w:val="20"/>
          <w:lang w:val="nl-NL"/>
        </w:rPr>
        <w:t xml:space="preserve"> </w:t>
      </w:r>
      <w:r w:rsidR="00DA6DCE" w:rsidRPr="0088123F">
        <w:rPr>
          <w:rFonts w:ascii="Garamond" w:hAnsi="Garamond"/>
          <w:sz w:val="20"/>
          <w:lang w:val="nl-NL"/>
        </w:rPr>
        <w:t xml:space="preserve">Het optimum van dit enzym is tussen de </w:t>
      </w:r>
      <w:r w:rsidR="00DA6DCE">
        <w:rPr>
          <w:rFonts w:ascii="Garamond" w:hAnsi="Garamond"/>
          <w:sz w:val="20"/>
          <w:lang w:val="nl-NL"/>
        </w:rPr>
        <w:t>72</w:t>
      </w:r>
      <w:r w:rsidR="00DA6DCE" w:rsidRPr="0088123F">
        <w:rPr>
          <w:rFonts w:ascii="Garamond" w:hAnsi="Garamond"/>
          <w:sz w:val="20"/>
          <w:lang w:val="nl-NL"/>
        </w:rPr>
        <w:t xml:space="preserve"> en </w:t>
      </w:r>
      <w:r w:rsidR="00DA6DCE">
        <w:rPr>
          <w:rFonts w:ascii="Garamond" w:hAnsi="Garamond"/>
          <w:sz w:val="20"/>
          <w:lang w:val="nl-NL"/>
        </w:rPr>
        <w:t>75</w:t>
      </w:r>
      <w:r w:rsidR="00DA6DCE" w:rsidRPr="0088123F">
        <w:rPr>
          <w:rFonts w:ascii="Garamond" w:hAnsi="Garamond"/>
          <w:sz w:val="20"/>
          <w:lang w:val="nl-NL"/>
        </w:rPr>
        <w:t xml:space="preserve">°C bij een p.H tussen de </w:t>
      </w:r>
      <w:r w:rsidR="00DA6DCE">
        <w:rPr>
          <w:rFonts w:ascii="Garamond" w:hAnsi="Garamond"/>
          <w:sz w:val="20"/>
          <w:lang w:val="nl-NL"/>
        </w:rPr>
        <w:t>5,6</w:t>
      </w:r>
      <w:r w:rsidR="00DA6DCE" w:rsidRPr="0088123F">
        <w:rPr>
          <w:rFonts w:ascii="Garamond" w:hAnsi="Garamond"/>
          <w:sz w:val="20"/>
          <w:lang w:val="nl-NL"/>
        </w:rPr>
        <w:t xml:space="preserve"> en </w:t>
      </w:r>
      <w:r w:rsidR="00DA6DCE">
        <w:rPr>
          <w:rFonts w:ascii="Garamond" w:hAnsi="Garamond"/>
          <w:sz w:val="20"/>
          <w:lang w:val="nl-NL"/>
        </w:rPr>
        <w:t>5,8</w:t>
      </w:r>
      <w:r w:rsidR="00DA6DCE" w:rsidRPr="0088123F">
        <w:rPr>
          <w:rFonts w:ascii="Garamond" w:hAnsi="Garamond"/>
          <w:sz w:val="20"/>
          <w:lang w:val="nl-NL"/>
        </w:rPr>
        <w:t>.</w:t>
      </w:r>
    </w:p>
    <w:p w:rsidR="000B1085" w:rsidRPr="00E0372D" w:rsidRDefault="000B1085" w:rsidP="008E3032">
      <w:pPr>
        <w:jc w:val="center"/>
        <w:rPr>
          <w:rFonts w:ascii="Garamond" w:hAnsi="Garamond"/>
          <w:sz w:val="20"/>
          <w:highlight w:val="yellow"/>
          <w:lang w:val="nl-NL"/>
        </w:rPr>
      </w:pPr>
      <w:r w:rsidRPr="00805E7C">
        <w:rPr>
          <w:rFonts w:ascii="Garamond" w:hAnsi="Garamond"/>
          <w:noProof/>
          <w:sz w:val="20"/>
          <w:lang w:val="nl-NL"/>
        </w:rPr>
        <w:drawing>
          <wp:inline distT="0" distB="0" distL="0" distR="0" wp14:anchorId="63854552">
            <wp:extent cx="4427537" cy="16200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27537" cy="1620000"/>
                    </a:xfrm>
                    <a:prstGeom prst="rect">
                      <a:avLst/>
                    </a:prstGeom>
                    <a:noFill/>
                  </pic:spPr>
                </pic:pic>
              </a:graphicData>
            </a:graphic>
          </wp:inline>
        </w:drawing>
      </w:r>
    </w:p>
    <w:p w:rsidR="00E34830" w:rsidRDefault="00726FC0" w:rsidP="00492D09">
      <w:pPr>
        <w:rPr>
          <w:rFonts w:ascii="Garamond" w:hAnsi="Garamond"/>
          <w:sz w:val="20"/>
          <w:lang w:val="nl-NL"/>
        </w:rPr>
      </w:pPr>
      <w:r w:rsidRPr="00726FC0">
        <w:rPr>
          <w:rFonts w:ascii="Garamond" w:hAnsi="Garamond"/>
          <w:sz w:val="20"/>
          <w:lang w:val="nl-NL"/>
        </w:rPr>
        <w:t>Een combinatie van de genoemde enzymen</w:t>
      </w:r>
      <w:r w:rsidR="00DA77C2">
        <w:rPr>
          <w:rFonts w:ascii="Garamond" w:hAnsi="Garamond"/>
          <w:sz w:val="20"/>
          <w:lang w:val="nl-NL"/>
        </w:rPr>
        <w:t xml:space="preserve"> (en een aantal anderen zoals maltase en invertase)</w:t>
      </w:r>
      <w:r w:rsidRPr="00726FC0">
        <w:rPr>
          <w:rFonts w:ascii="Garamond" w:hAnsi="Garamond"/>
          <w:sz w:val="20"/>
          <w:lang w:val="nl-NL"/>
        </w:rPr>
        <w:t xml:space="preserve">, waarbij ook overlap is tussen temperatuursgebieden zorgt ervoor dat het zetmeel omgezet kan worden in glucose eenheden waardoor de fermentatie een hoger rendement kan halen. </w:t>
      </w:r>
    </w:p>
    <w:p w:rsidR="0011001F" w:rsidRPr="00726FC0" w:rsidRDefault="0011001F" w:rsidP="00492D09">
      <w:pPr>
        <w:rPr>
          <w:rFonts w:ascii="Garamond" w:hAnsi="Garamond"/>
          <w:b/>
          <w:color w:val="BF8F00" w:themeColor="accent4" w:themeShade="BF"/>
          <w:sz w:val="20"/>
          <w:lang w:val="nl-NL"/>
        </w:rPr>
      </w:pPr>
      <w:r w:rsidRPr="00726FC0">
        <w:rPr>
          <w:rFonts w:ascii="Garamond" w:hAnsi="Garamond"/>
          <w:b/>
          <w:color w:val="BF8F00" w:themeColor="accent4" w:themeShade="BF"/>
          <w:sz w:val="20"/>
          <w:lang w:val="nl-NL"/>
        </w:rPr>
        <w:t>Overige enzymen</w:t>
      </w:r>
    </w:p>
    <w:p w:rsidR="0098517B" w:rsidRPr="003D51E6" w:rsidRDefault="003D51E6" w:rsidP="0011001F">
      <w:pPr>
        <w:rPr>
          <w:rFonts w:ascii="Garamond" w:hAnsi="Garamond"/>
          <w:sz w:val="20"/>
          <w:lang w:val="nl-NL"/>
        </w:rPr>
      </w:pPr>
      <w:r w:rsidRPr="003D51E6">
        <w:rPr>
          <w:rFonts w:ascii="Garamond" w:hAnsi="Garamond"/>
          <w:sz w:val="20"/>
          <w:lang w:val="nl-NL"/>
        </w:rPr>
        <w:t>Er zijn buiten de eerdergenoemde proteasen en hydrolasen nog een aantal enzymen die een vermelding verdienen. Deze enzymen realiseren bepaalde omzettingen die mogelijk gewenst zijn.</w:t>
      </w:r>
    </w:p>
    <w:p w:rsidR="0011001F" w:rsidRPr="00217DFE" w:rsidRDefault="0011001F" w:rsidP="0011001F">
      <w:pPr>
        <w:rPr>
          <w:rFonts w:ascii="Garamond" w:hAnsi="Garamond"/>
          <w:b/>
          <w:sz w:val="20"/>
          <w:lang w:val="nl-NL"/>
        </w:rPr>
      </w:pPr>
      <w:r w:rsidRPr="00217DFE">
        <w:rPr>
          <w:rFonts w:ascii="Garamond" w:hAnsi="Garamond"/>
          <w:b/>
          <w:sz w:val="20"/>
          <w:lang w:val="nl-NL"/>
        </w:rPr>
        <w:t>Beta-glucanase</w:t>
      </w:r>
    </w:p>
    <w:p w:rsidR="00763260" w:rsidRPr="00FF30A4" w:rsidRDefault="00B37F2C" w:rsidP="00B37F2C">
      <w:pPr>
        <w:rPr>
          <w:rFonts w:ascii="Garamond" w:hAnsi="Garamond"/>
          <w:sz w:val="20"/>
          <w:lang w:val="nl-NL"/>
        </w:rPr>
      </w:pPr>
      <w:r w:rsidRPr="00FF30A4">
        <w:rPr>
          <w:rFonts w:ascii="Garamond" w:hAnsi="Garamond"/>
          <w:sz w:val="20"/>
          <w:lang w:val="nl-NL"/>
        </w:rPr>
        <w:t>De zetmeelkorrels zijn omgeven door een netwerk van eiwitten, cellulose en hemicellulose die met elkaar verbonden zijn door beta-glucanen</w:t>
      </w:r>
      <w:r w:rsidR="00763260" w:rsidRPr="00FF30A4">
        <w:rPr>
          <w:rFonts w:ascii="Garamond" w:hAnsi="Garamond"/>
          <w:sz w:val="20"/>
          <w:lang w:val="nl-NL"/>
        </w:rPr>
        <w:t xml:space="preserve"> (polysacchariden). </w:t>
      </w:r>
      <w:r w:rsidR="00FF30A4" w:rsidRPr="00FF30A4">
        <w:rPr>
          <w:rFonts w:ascii="Garamond" w:hAnsi="Garamond"/>
          <w:sz w:val="20"/>
          <w:lang w:val="nl-NL"/>
        </w:rPr>
        <w:t>Beta-glucanase is een enzym dat deze beta-glucanen kan hydrolyseren waardoor deze afgebroken worden, niet alleen komt dit het oplossen van het zetmeel ten goede maar zorgt er ook voor dat de viscositeit niet zo sterk stijgt tijdens het geleren.</w:t>
      </w:r>
      <w:r w:rsidR="00217DFE" w:rsidRPr="00FF30A4">
        <w:rPr>
          <w:rFonts w:ascii="Garamond" w:hAnsi="Garamond"/>
          <w:sz w:val="20"/>
          <w:lang w:val="nl-NL"/>
        </w:rPr>
        <w:t xml:space="preserve"> </w:t>
      </w:r>
      <w:r w:rsidR="002A2F95">
        <w:rPr>
          <w:rFonts w:ascii="Garamond" w:hAnsi="Garamond"/>
          <w:sz w:val="20"/>
          <w:lang w:val="nl-NL"/>
        </w:rPr>
        <w:t>Vanwege de relatief lage temperatuur waarop dit enzym actief is, levert dit ook voordelen voor de volgende stappen bij de omzetting van zetmeel naar glucose.</w:t>
      </w:r>
    </w:p>
    <w:p w:rsidR="00763260" w:rsidRDefault="00763260" w:rsidP="00B37F2C">
      <w:pPr>
        <w:rPr>
          <w:rFonts w:ascii="Garamond" w:hAnsi="Garamond"/>
          <w:sz w:val="20"/>
          <w:lang w:val="nl-NL"/>
        </w:rPr>
      </w:pPr>
      <w:r w:rsidRPr="0088123F">
        <w:rPr>
          <w:rFonts w:ascii="Garamond" w:hAnsi="Garamond"/>
          <w:sz w:val="20"/>
          <w:lang w:val="nl-NL"/>
        </w:rPr>
        <w:t xml:space="preserve">Het optimum van dit enzym is tussen de </w:t>
      </w:r>
      <w:r>
        <w:rPr>
          <w:rFonts w:ascii="Garamond" w:hAnsi="Garamond"/>
          <w:sz w:val="20"/>
          <w:lang w:val="nl-NL"/>
        </w:rPr>
        <w:t>40</w:t>
      </w:r>
      <w:r w:rsidRPr="0088123F">
        <w:rPr>
          <w:rFonts w:ascii="Garamond" w:hAnsi="Garamond"/>
          <w:sz w:val="20"/>
          <w:lang w:val="nl-NL"/>
        </w:rPr>
        <w:t xml:space="preserve"> en </w:t>
      </w:r>
      <w:r>
        <w:rPr>
          <w:rFonts w:ascii="Garamond" w:hAnsi="Garamond"/>
          <w:sz w:val="20"/>
          <w:lang w:val="nl-NL"/>
        </w:rPr>
        <w:t>48</w:t>
      </w:r>
      <w:r w:rsidRPr="0088123F">
        <w:rPr>
          <w:rFonts w:ascii="Garamond" w:hAnsi="Garamond"/>
          <w:sz w:val="20"/>
          <w:lang w:val="nl-NL"/>
        </w:rPr>
        <w:t xml:space="preserve">°C bij een p.H tussen de </w:t>
      </w:r>
      <w:r>
        <w:rPr>
          <w:rFonts w:ascii="Garamond" w:hAnsi="Garamond"/>
          <w:sz w:val="20"/>
          <w:lang w:val="nl-NL"/>
        </w:rPr>
        <w:t>4,7</w:t>
      </w:r>
      <w:r w:rsidRPr="0088123F">
        <w:rPr>
          <w:rFonts w:ascii="Garamond" w:hAnsi="Garamond"/>
          <w:sz w:val="20"/>
          <w:lang w:val="nl-NL"/>
        </w:rPr>
        <w:t xml:space="preserve"> en </w:t>
      </w:r>
      <w:r>
        <w:rPr>
          <w:rFonts w:ascii="Garamond" w:hAnsi="Garamond"/>
          <w:sz w:val="20"/>
          <w:lang w:val="nl-NL"/>
        </w:rPr>
        <w:t>5,0</w:t>
      </w:r>
      <w:r w:rsidRPr="0088123F">
        <w:rPr>
          <w:rFonts w:ascii="Garamond" w:hAnsi="Garamond"/>
          <w:sz w:val="20"/>
          <w:lang w:val="nl-NL"/>
        </w:rPr>
        <w:t>.</w:t>
      </w:r>
      <w:r w:rsidR="00FF30A4">
        <w:rPr>
          <w:rFonts w:ascii="Garamond" w:hAnsi="Garamond"/>
          <w:sz w:val="20"/>
          <w:lang w:val="nl-NL"/>
        </w:rPr>
        <w:t xml:space="preserve"> Een verdere opmerking is dat dit enzym snel denatureerd bij een temperatuur boven de 50 a 55</w:t>
      </w:r>
      <w:r w:rsidR="00FF30A4" w:rsidRPr="0088123F">
        <w:rPr>
          <w:rFonts w:ascii="Garamond" w:hAnsi="Garamond"/>
          <w:sz w:val="20"/>
          <w:lang w:val="nl-NL"/>
        </w:rPr>
        <w:t>°C</w:t>
      </w:r>
      <w:r w:rsidR="00FF30A4">
        <w:rPr>
          <w:rFonts w:ascii="Garamond" w:hAnsi="Garamond"/>
          <w:sz w:val="20"/>
          <w:lang w:val="nl-NL"/>
        </w:rPr>
        <w:t>, bij het gebruik van grondstoffen die een hoge geleringstemperatuur hebben (zoals boekweit) is een enzympauze van 45</w:t>
      </w:r>
      <w:r w:rsidR="00FF30A4" w:rsidRPr="0088123F">
        <w:rPr>
          <w:rFonts w:ascii="Garamond" w:hAnsi="Garamond"/>
          <w:sz w:val="20"/>
          <w:lang w:val="nl-NL"/>
        </w:rPr>
        <w:t>°C</w:t>
      </w:r>
      <w:r w:rsidR="00FF30A4">
        <w:rPr>
          <w:rFonts w:ascii="Garamond" w:hAnsi="Garamond"/>
          <w:sz w:val="20"/>
          <w:lang w:val="nl-NL"/>
        </w:rPr>
        <w:t xml:space="preserve"> aan te raden om de extractie te verhogen.</w:t>
      </w:r>
    </w:p>
    <w:p w:rsidR="0011001F" w:rsidRPr="002A2F95" w:rsidRDefault="0011001F" w:rsidP="0011001F">
      <w:pPr>
        <w:rPr>
          <w:rFonts w:ascii="Garamond" w:hAnsi="Garamond"/>
          <w:b/>
          <w:sz w:val="20"/>
          <w:lang w:val="nl-NL"/>
        </w:rPr>
      </w:pPr>
      <w:r w:rsidRPr="002A2F95">
        <w:rPr>
          <w:rFonts w:ascii="Garamond" w:hAnsi="Garamond"/>
          <w:b/>
          <w:sz w:val="20"/>
          <w:lang w:val="nl-NL"/>
        </w:rPr>
        <w:t>Fosfatase</w:t>
      </w:r>
    </w:p>
    <w:p w:rsidR="008B1991" w:rsidRDefault="008B1991" w:rsidP="0011001F">
      <w:pPr>
        <w:rPr>
          <w:rFonts w:ascii="Garamond" w:hAnsi="Garamond"/>
          <w:sz w:val="20"/>
          <w:lang w:val="nl-NL"/>
        </w:rPr>
      </w:pPr>
      <w:r w:rsidRPr="000E26C7">
        <w:rPr>
          <w:rFonts w:ascii="Garamond" w:hAnsi="Garamond"/>
          <w:sz w:val="20"/>
          <w:highlight w:val="yellow"/>
          <w:lang w:val="nl-NL"/>
        </w:rPr>
        <w:t>Een fosfatase is een enzym dat een fosfaatgroep afbreekt van een molecuul.</w:t>
      </w:r>
      <w:r>
        <w:rPr>
          <w:rFonts w:ascii="Garamond" w:hAnsi="Garamond"/>
          <w:sz w:val="20"/>
          <w:lang w:val="nl-NL"/>
        </w:rPr>
        <w:t xml:space="preserve"> </w:t>
      </w:r>
    </w:p>
    <w:p w:rsidR="008B1991" w:rsidRPr="00E0372D" w:rsidRDefault="008B1991" w:rsidP="0011001F">
      <w:pPr>
        <w:rPr>
          <w:rFonts w:ascii="Garamond" w:hAnsi="Garamond"/>
          <w:sz w:val="20"/>
          <w:highlight w:val="yellow"/>
          <w:lang w:val="nl-NL"/>
        </w:rPr>
      </w:pPr>
      <w:r w:rsidRPr="0088123F">
        <w:rPr>
          <w:rFonts w:ascii="Garamond" w:hAnsi="Garamond"/>
          <w:sz w:val="20"/>
          <w:lang w:val="nl-NL"/>
        </w:rPr>
        <w:t xml:space="preserve">Het optimum van dit enzym is tussen de </w:t>
      </w:r>
      <w:r>
        <w:rPr>
          <w:rFonts w:ascii="Garamond" w:hAnsi="Garamond"/>
          <w:sz w:val="20"/>
          <w:lang w:val="nl-NL"/>
        </w:rPr>
        <w:t>48</w:t>
      </w:r>
      <w:r w:rsidRPr="0088123F">
        <w:rPr>
          <w:rFonts w:ascii="Garamond" w:hAnsi="Garamond"/>
          <w:sz w:val="20"/>
          <w:lang w:val="nl-NL"/>
        </w:rPr>
        <w:t xml:space="preserve"> en </w:t>
      </w:r>
      <w:r>
        <w:rPr>
          <w:rFonts w:ascii="Garamond" w:hAnsi="Garamond"/>
          <w:sz w:val="20"/>
          <w:lang w:val="nl-NL"/>
        </w:rPr>
        <w:t>52</w:t>
      </w:r>
      <w:r w:rsidRPr="0088123F">
        <w:rPr>
          <w:rFonts w:ascii="Garamond" w:hAnsi="Garamond"/>
          <w:sz w:val="20"/>
          <w:lang w:val="nl-NL"/>
        </w:rPr>
        <w:t xml:space="preserve">°C bij een p.H tussen de </w:t>
      </w:r>
      <w:r>
        <w:rPr>
          <w:rFonts w:ascii="Garamond" w:hAnsi="Garamond"/>
          <w:sz w:val="20"/>
          <w:lang w:val="nl-NL"/>
        </w:rPr>
        <w:t>4,9</w:t>
      </w:r>
      <w:r w:rsidRPr="0088123F">
        <w:rPr>
          <w:rFonts w:ascii="Garamond" w:hAnsi="Garamond"/>
          <w:sz w:val="20"/>
          <w:lang w:val="nl-NL"/>
        </w:rPr>
        <w:t xml:space="preserve"> en </w:t>
      </w:r>
      <w:r>
        <w:rPr>
          <w:rFonts w:ascii="Garamond" w:hAnsi="Garamond"/>
          <w:sz w:val="20"/>
          <w:lang w:val="nl-NL"/>
        </w:rPr>
        <w:t>5,1</w:t>
      </w:r>
      <w:r w:rsidRPr="0088123F">
        <w:rPr>
          <w:rFonts w:ascii="Garamond" w:hAnsi="Garamond"/>
          <w:sz w:val="20"/>
          <w:lang w:val="nl-NL"/>
        </w:rPr>
        <w:t>.</w:t>
      </w:r>
    </w:p>
    <w:p w:rsidR="000E26C7" w:rsidRDefault="000E26C7">
      <w:pPr>
        <w:rPr>
          <w:rFonts w:ascii="Garamond" w:hAnsi="Garamond"/>
          <w:sz w:val="20"/>
          <w:highlight w:val="yellow"/>
          <w:lang w:val="nl-NL"/>
        </w:rPr>
      </w:pPr>
    </w:p>
    <w:p w:rsidR="0011001F" w:rsidRPr="000E26C7" w:rsidRDefault="008B1991" w:rsidP="0011001F">
      <w:pPr>
        <w:rPr>
          <w:rFonts w:ascii="Garamond" w:hAnsi="Garamond"/>
          <w:b/>
          <w:sz w:val="20"/>
          <w:highlight w:val="yellow"/>
          <w:lang w:val="nl-NL"/>
        </w:rPr>
      </w:pPr>
      <w:r w:rsidRPr="000E26C7">
        <w:rPr>
          <w:b/>
          <w:noProof/>
        </w:rPr>
        <w:drawing>
          <wp:anchor distT="0" distB="0" distL="114300" distR="114300" simplePos="0" relativeHeight="251660288" behindDoc="0" locked="0" layoutInCell="1" allowOverlap="1">
            <wp:simplePos x="0" y="0"/>
            <wp:positionH relativeFrom="column">
              <wp:posOffset>4657725</wp:posOffset>
            </wp:positionH>
            <wp:positionV relativeFrom="paragraph">
              <wp:posOffset>178064</wp:posOffset>
            </wp:positionV>
            <wp:extent cx="2096135" cy="983615"/>
            <wp:effectExtent l="0" t="0" r="0" b="0"/>
            <wp:wrapSquare wrapText="bothSides"/>
            <wp:docPr id="17" name="Picture 17" descr="Ferulinezuur acsv.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rulinezuur acsv.sv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6135" cy="983615"/>
                    </a:xfrm>
                    <a:prstGeom prst="rect">
                      <a:avLst/>
                    </a:prstGeom>
                    <a:noFill/>
                    <a:ln>
                      <a:noFill/>
                    </a:ln>
                  </pic:spPr>
                </pic:pic>
              </a:graphicData>
            </a:graphic>
          </wp:anchor>
        </w:drawing>
      </w:r>
      <w:r w:rsidR="0011001F" w:rsidRPr="000E26C7">
        <w:rPr>
          <w:rFonts w:ascii="Garamond" w:hAnsi="Garamond"/>
          <w:b/>
          <w:sz w:val="20"/>
          <w:lang w:val="nl-NL"/>
        </w:rPr>
        <w:t>Ferulinezuur afgifte</w:t>
      </w:r>
    </w:p>
    <w:p w:rsidR="0011001F" w:rsidRDefault="000E26C7" w:rsidP="0011001F">
      <w:pPr>
        <w:rPr>
          <w:rFonts w:ascii="Garamond" w:hAnsi="Garamond"/>
          <w:sz w:val="20"/>
          <w:lang w:val="nl-NL"/>
        </w:rPr>
      </w:pPr>
      <w:r w:rsidRPr="00C63423">
        <w:rPr>
          <w:rFonts w:ascii="Garamond" w:hAnsi="Garamond"/>
          <w:sz w:val="20"/>
          <w:highlight w:val="yellow"/>
          <w:lang w:val="nl-NL"/>
        </w:rPr>
        <w:t>F</w:t>
      </w:r>
      <w:r w:rsidR="008B1991" w:rsidRPr="00C63423">
        <w:rPr>
          <w:rFonts w:ascii="Garamond" w:hAnsi="Garamond"/>
          <w:sz w:val="20"/>
          <w:highlight w:val="yellow"/>
          <w:lang w:val="nl-NL"/>
        </w:rPr>
        <w:t>erulinezuur is een hydroxykaneelzuur , een organische verbinding. Het is een overvloedig phenolic fytochemische in plantaardige celwanden , covalent gebonden als zijketens aan moleculen zoals arabinoxylanen . Als onderdeel van lignine, ferulazuur is een precursor bij de vervaardiging van andere aromatische verbindingen.</w:t>
      </w:r>
    </w:p>
    <w:p w:rsidR="008B1991" w:rsidRDefault="008B1991" w:rsidP="0011001F">
      <w:pPr>
        <w:rPr>
          <w:rFonts w:ascii="Garamond" w:hAnsi="Garamond"/>
          <w:sz w:val="20"/>
          <w:lang w:val="nl-NL"/>
        </w:rPr>
      </w:pPr>
    </w:p>
    <w:p w:rsidR="000E26C7" w:rsidRPr="00E0372D" w:rsidRDefault="008B1991" w:rsidP="000E26C7">
      <w:pPr>
        <w:rPr>
          <w:rFonts w:ascii="Garamond" w:hAnsi="Garamond"/>
          <w:sz w:val="20"/>
          <w:highlight w:val="yellow"/>
          <w:lang w:val="nl-NL"/>
        </w:rPr>
      </w:pPr>
      <w:r w:rsidRPr="008B1991">
        <w:rPr>
          <w:rFonts w:ascii="Garamond" w:hAnsi="Garamond"/>
          <w:sz w:val="20"/>
          <w:lang w:val="nl-NL"/>
        </w:rPr>
        <w:t>F</w:t>
      </w:r>
      <w:r w:rsidR="000E26C7">
        <w:rPr>
          <w:rFonts w:ascii="Garamond" w:hAnsi="Garamond"/>
          <w:sz w:val="20"/>
          <w:lang w:val="nl-NL"/>
        </w:rPr>
        <w:t>erulinezuur</w:t>
      </w:r>
      <w:r w:rsidRPr="008B1991">
        <w:rPr>
          <w:rFonts w:ascii="Garamond" w:hAnsi="Garamond"/>
          <w:sz w:val="20"/>
          <w:lang w:val="nl-NL"/>
        </w:rPr>
        <w:t xml:space="preserve"> wordt door bepaalde giststammen, met name stammen gebruikt bij het brouwen van tarwebieren , z</w:t>
      </w:r>
      <w:r w:rsidR="00C63423">
        <w:rPr>
          <w:rFonts w:ascii="Garamond" w:hAnsi="Garamond"/>
          <w:sz w:val="20"/>
          <w:lang w:val="nl-NL"/>
        </w:rPr>
        <w:t>oals Saccharomyces delbrueckii</w:t>
      </w:r>
      <w:r w:rsidRPr="008B1991">
        <w:rPr>
          <w:rFonts w:ascii="Garamond" w:hAnsi="Garamond"/>
          <w:sz w:val="20"/>
          <w:lang w:val="nl-NL"/>
        </w:rPr>
        <w:t xml:space="preserve"> om 4-vinyl guaiacol (2-methoxy-4-vinylfenol) </w:t>
      </w:r>
      <w:r w:rsidR="00C63423">
        <w:rPr>
          <w:rFonts w:ascii="Garamond" w:hAnsi="Garamond"/>
          <w:sz w:val="20"/>
          <w:lang w:val="nl-NL"/>
        </w:rPr>
        <w:t xml:space="preserve">te vormen </w:t>
      </w:r>
      <w:r w:rsidRPr="008B1991">
        <w:rPr>
          <w:rFonts w:ascii="Garamond" w:hAnsi="Garamond"/>
          <w:sz w:val="20"/>
          <w:lang w:val="nl-NL"/>
        </w:rPr>
        <w:t xml:space="preserve">die bieren zoals geeft Weissbier en Wit hun kenmerkende "kruidnagel" smaak. Saccharomyces cerevisiae (gist droog bakkersgist) en Pseudomonas fluorescens kunnen ook </w:t>
      </w:r>
      <w:r w:rsidR="000E26C7">
        <w:rPr>
          <w:rFonts w:ascii="Garamond" w:hAnsi="Garamond"/>
          <w:sz w:val="20"/>
          <w:lang w:val="nl-NL"/>
        </w:rPr>
        <w:t>ferulinezuur om</w:t>
      </w:r>
      <w:r w:rsidRPr="008B1991">
        <w:rPr>
          <w:rFonts w:ascii="Garamond" w:hAnsi="Garamond"/>
          <w:sz w:val="20"/>
          <w:lang w:val="nl-NL"/>
        </w:rPr>
        <w:t>zetten in 2-methoxy-4-vinylfenol</w:t>
      </w:r>
      <w:r w:rsidR="000E26C7">
        <w:rPr>
          <w:rFonts w:ascii="Garamond" w:hAnsi="Garamond"/>
          <w:sz w:val="20"/>
          <w:lang w:val="nl-NL"/>
        </w:rPr>
        <w:t>.</w:t>
      </w:r>
      <w:r w:rsidR="00C63423">
        <w:rPr>
          <w:rFonts w:ascii="Garamond" w:hAnsi="Garamond"/>
          <w:sz w:val="20"/>
          <w:lang w:val="nl-NL"/>
        </w:rPr>
        <w:t xml:space="preserve"> </w:t>
      </w:r>
      <w:r w:rsidR="000E26C7" w:rsidRPr="0088123F">
        <w:rPr>
          <w:rFonts w:ascii="Garamond" w:hAnsi="Garamond"/>
          <w:sz w:val="20"/>
          <w:lang w:val="nl-NL"/>
        </w:rPr>
        <w:t xml:space="preserve">Het optimum van </w:t>
      </w:r>
      <w:r w:rsidR="000E26C7">
        <w:rPr>
          <w:rFonts w:ascii="Garamond" w:hAnsi="Garamond"/>
          <w:sz w:val="20"/>
          <w:lang w:val="nl-NL"/>
        </w:rPr>
        <w:t>deze afgifte</w:t>
      </w:r>
      <w:r w:rsidR="000E26C7" w:rsidRPr="0088123F">
        <w:rPr>
          <w:rFonts w:ascii="Garamond" w:hAnsi="Garamond"/>
          <w:sz w:val="20"/>
          <w:lang w:val="nl-NL"/>
        </w:rPr>
        <w:t xml:space="preserve"> is tussen de </w:t>
      </w:r>
      <w:r w:rsidR="000E26C7">
        <w:rPr>
          <w:rFonts w:ascii="Garamond" w:hAnsi="Garamond"/>
          <w:sz w:val="20"/>
          <w:lang w:val="nl-NL"/>
        </w:rPr>
        <w:t>40</w:t>
      </w:r>
      <w:r w:rsidR="000E26C7" w:rsidRPr="0088123F">
        <w:rPr>
          <w:rFonts w:ascii="Garamond" w:hAnsi="Garamond"/>
          <w:sz w:val="20"/>
          <w:lang w:val="nl-NL"/>
        </w:rPr>
        <w:t xml:space="preserve"> en </w:t>
      </w:r>
      <w:r w:rsidR="000E26C7">
        <w:rPr>
          <w:rFonts w:ascii="Garamond" w:hAnsi="Garamond"/>
          <w:sz w:val="20"/>
          <w:lang w:val="nl-NL"/>
        </w:rPr>
        <w:t>46</w:t>
      </w:r>
      <w:r w:rsidR="000E26C7" w:rsidRPr="0088123F">
        <w:rPr>
          <w:rFonts w:ascii="Garamond" w:hAnsi="Garamond"/>
          <w:sz w:val="20"/>
          <w:lang w:val="nl-NL"/>
        </w:rPr>
        <w:t xml:space="preserve">°C bij een p.H tussen de </w:t>
      </w:r>
      <w:r w:rsidR="000E26C7">
        <w:rPr>
          <w:rFonts w:ascii="Garamond" w:hAnsi="Garamond"/>
          <w:sz w:val="20"/>
          <w:lang w:val="nl-NL"/>
        </w:rPr>
        <w:t>5,6</w:t>
      </w:r>
      <w:r w:rsidR="000E26C7" w:rsidRPr="0088123F">
        <w:rPr>
          <w:rFonts w:ascii="Garamond" w:hAnsi="Garamond"/>
          <w:sz w:val="20"/>
          <w:lang w:val="nl-NL"/>
        </w:rPr>
        <w:t xml:space="preserve"> en </w:t>
      </w:r>
      <w:r w:rsidR="000E26C7">
        <w:rPr>
          <w:rFonts w:ascii="Garamond" w:hAnsi="Garamond"/>
          <w:sz w:val="20"/>
          <w:lang w:val="nl-NL"/>
        </w:rPr>
        <w:t>5,9</w:t>
      </w:r>
      <w:r w:rsidR="000E26C7" w:rsidRPr="0088123F">
        <w:rPr>
          <w:rFonts w:ascii="Garamond" w:hAnsi="Garamond"/>
          <w:sz w:val="20"/>
          <w:lang w:val="nl-NL"/>
        </w:rPr>
        <w:t>.</w:t>
      </w:r>
    </w:p>
    <w:p w:rsidR="00E34830" w:rsidRDefault="00E34830">
      <w:pPr>
        <w:rPr>
          <w:rFonts w:ascii="Garamond" w:hAnsi="Garamond"/>
          <w:sz w:val="20"/>
          <w:highlight w:val="yellow"/>
          <w:lang w:val="nl-NL"/>
        </w:rPr>
      </w:pPr>
      <w:r>
        <w:rPr>
          <w:rFonts w:ascii="Garamond" w:hAnsi="Garamond"/>
          <w:sz w:val="20"/>
          <w:highlight w:val="yellow"/>
          <w:lang w:val="nl-NL"/>
        </w:rPr>
        <w:br w:type="page"/>
      </w:r>
    </w:p>
    <w:p w:rsidR="000E26C7" w:rsidRPr="00E34830" w:rsidRDefault="00E34830" w:rsidP="0011001F">
      <w:pPr>
        <w:rPr>
          <w:rFonts w:ascii="Garamond" w:hAnsi="Garamond"/>
          <w:sz w:val="20"/>
          <w:lang w:val="nl-NL"/>
        </w:rPr>
      </w:pPr>
      <w:r w:rsidRPr="00E34830">
        <w:rPr>
          <w:rFonts w:ascii="Garamond" w:hAnsi="Garamond"/>
          <w:sz w:val="20"/>
          <w:lang w:val="nl-NL"/>
        </w:rPr>
        <w:lastRenderedPageBreak/>
        <w:t>Om de eerdergenoemde informatie te kunnen vertalen naar optimale p.H. en temperatuursgebieden voor het maischen wordt de data van gerstemout voorzien van p.H. en temperstuursgebieden voor de 3 stappen (eiwitrust, beta-amylase en alfa-amylase).</w:t>
      </w:r>
      <w:r w:rsidR="002D2626">
        <w:rPr>
          <w:rFonts w:ascii="Garamond" w:hAnsi="Garamond"/>
          <w:sz w:val="20"/>
          <w:lang w:val="nl-NL"/>
        </w:rPr>
        <w:t xml:space="preserve"> Een overlap van optimaal p.H. (groen) is links weergegeven en de temperaturen aan de rechterkant (blauw).</w:t>
      </w:r>
    </w:p>
    <w:p w:rsidR="00217268" w:rsidRPr="00E0372D" w:rsidRDefault="00F50C80" w:rsidP="00F50C80">
      <w:pPr>
        <w:jc w:val="center"/>
        <w:rPr>
          <w:rFonts w:ascii="Garamond" w:hAnsi="Garamond"/>
          <w:sz w:val="20"/>
          <w:highlight w:val="yellow"/>
          <w:lang w:val="nl-NL"/>
        </w:rPr>
      </w:pPr>
      <w:r w:rsidRPr="00E34830">
        <w:rPr>
          <w:rFonts w:ascii="Garamond" w:hAnsi="Garamond"/>
          <w:noProof/>
          <w:sz w:val="20"/>
          <w:lang w:val="nl-NL"/>
        </w:rPr>
        <w:drawing>
          <wp:inline distT="0" distB="0" distL="0" distR="0" wp14:anchorId="4FC91B18">
            <wp:extent cx="3254257" cy="32400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54257" cy="3240000"/>
                    </a:xfrm>
                    <a:prstGeom prst="rect">
                      <a:avLst/>
                    </a:prstGeom>
                    <a:noFill/>
                  </pic:spPr>
                </pic:pic>
              </a:graphicData>
            </a:graphic>
          </wp:inline>
        </w:drawing>
      </w:r>
      <w:r w:rsidR="0028672D" w:rsidRPr="0028672D">
        <w:rPr>
          <w:rFonts w:ascii="Garamond" w:hAnsi="Garamond"/>
          <w:noProof/>
          <w:sz w:val="20"/>
          <w:lang w:val="nl-NL"/>
        </w:rPr>
        <w:drawing>
          <wp:inline distT="0" distB="0" distL="0" distR="0" wp14:anchorId="11190A6A">
            <wp:extent cx="3253486" cy="3240000"/>
            <wp:effectExtent l="0" t="0" r="444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53486" cy="3240000"/>
                    </a:xfrm>
                    <a:prstGeom prst="rect">
                      <a:avLst/>
                    </a:prstGeom>
                    <a:noFill/>
                  </pic:spPr>
                </pic:pic>
              </a:graphicData>
            </a:graphic>
          </wp:inline>
        </w:drawing>
      </w:r>
    </w:p>
    <w:p w:rsidR="00E34830" w:rsidRPr="00E34830" w:rsidRDefault="00E34830" w:rsidP="00F50C80">
      <w:pPr>
        <w:rPr>
          <w:rFonts w:ascii="Garamond" w:hAnsi="Garamond"/>
          <w:sz w:val="20"/>
          <w:lang w:val="nl-NL"/>
        </w:rPr>
      </w:pPr>
      <w:r w:rsidRPr="00E34830">
        <w:rPr>
          <w:rFonts w:ascii="Garamond" w:hAnsi="Garamond"/>
          <w:sz w:val="20"/>
          <w:lang w:val="nl-NL"/>
        </w:rPr>
        <w:t xml:space="preserve">Het p.H. gebied blijkt bij gerstemout een optimum te hebben van 5,3 a 5,6 gedurende het hele proces. </w:t>
      </w:r>
      <w:r w:rsidR="00B50203">
        <w:rPr>
          <w:rFonts w:ascii="Garamond" w:hAnsi="Garamond"/>
          <w:sz w:val="20"/>
          <w:lang w:val="nl-NL"/>
        </w:rPr>
        <w:t>Buiten het optimum van temperatuur en p.H. dragen de enzymer een breder vlak van werking, waarbij meestal temperatuur de bepalende factor is van denaturatie van een enzym, na denaturatie is het enzym niet meer beschikbaar om bepaalde omzettingen te realiseren.</w:t>
      </w:r>
      <w:r w:rsidR="0028672D">
        <w:rPr>
          <w:rFonts w:ascii="Garamond" w:hAnsi="Garamond"/>
          <w:sz w:val="20"/>
          <w:lang w:val="nl-NL"/>
        </w:rPr>
        <w:t xml:space="preserve"> </w:t>
      </w:r>
      <w:r w:rsidRPr="00E34830">
        <w:rPr>
          <w:rFonts w:ascii="Garamond" w:hAnsi="Garamond"/>
          <w:sz w:val="20"/>
          <w:lang w:val="nl-NL"/>
        </w:rPr>
        <w:t>Een aantal van de enzymen zoals amino- en dipeptides liggen dusdanig ver buiten het optimum van de overige enzymen dat deze bijdrage verwaarloost wordt.</w:t>
      </w:r>
    </w:p>
    <w:p w:rsidR="00E34830" w:rsidRPr="0028672D" w:rsidRDefault="0028672D" w:rsidP="00F50C80">
      <w:pPr>
        <w:rPr>
          <w:rFonts w:ascii="Garamond" w:hAnsi="Garamond"/>
          <w:sz w:val="20"/>
          <w:szCs w:val="20"/>
          <w:lang w:val="nl-NL"/>
        </w:rPr>
      </w:pPr>
      <w:r w:rsidRPr="0028672D">
        <w:rPr>
          <w:rFonts w:ascii="Garamond" w:hAnsi="Garamond"/>
          <w:sz w:val="20"/>
          <w:szCs w:val="20"/>
          <w:lang w:val="nl-NL"/>
        </w:rPr>
        <w:t xml:space="preserve">Om de gewenste omzettingen </w:t>
      </w:r>
      <w:r w:rsidR="00316A5D">
        <w:rPr>
          <w:rFonts w:ascii="Garamond" w:hAnsi="Garamond"/>
          <w:sz w:val="20"/>
          <w:szCs w:val="20"/>
          <w:lang w:val="nl-NL"/>
        </w:rPr>
        <w:t xml:space="preserve">bij gerstemout </w:t>
      </w:r>
      <w:r w:rsidRPr="0028672D">
        <w:rPr>
          <w:rFonts w:ascii="Garamond" w:hAnsi="Garamond"/>
          <w:sz w:val="20"/>
          <w:szCs w:val="20"/>
          <w:lang w:val="nl-NL"/>
        </w:rPr>
        <w:t>te realiseren zijn een drietal die naar voren komen;</w:t>
      </w:r>
    </w:p>
    <w:p w:rsidR="00C24DD7" w:rsidRPr="0028672D" w:rsidRDefault="0028672D" w:rsidP="0028672D">
      <w:pPr>
        <w:pStyle w:val="ListParagraph"/>
        <w:numPr>
          <w:ilvl w:val="0"/>
          <w:numId w:val="5"/>
        </w:numPr>
        <w:rPr>
          <w:rFonts w:ascii="Garamond" w:hAnsi="Garamond"/>
          <w:sz w:val="20"/>
          <w:szCs w:val="20"/>
          <w:lang w:val="nl-NL"/>
        </w:rPr>
      </w:pPr>
      <w:r w:rsidRPr="0028672D">
        <w:rPr>
          <w:rFonts w:ascii="Garamond" w:hAnsi="Garamond"/>
          <w:sz w:val="20"/>
          <w:szCs w:val="20"/>
          <w:lang w:val="nl-NL"/>
        </w:rPr>
        <w:t>Eiwitrust bij 50 a 55°C</w:t>
      </w:r>
    </w:p>
    <w:p w:rsidR="0028672D" w:rsidRPr="0028672D" w:rsidRDefault="0028672D" w:rsidP="0028672D">
      <w:pPr>
        <w:pStyle w:val="ListParagraph"/>
        <w:numPr>
          <w:ilvl w:val="0"/>
          <w:numId w:val="5"/>
        </w:numPr>
        <w:rPr>
          <w:rFonts w:ascii="Garamond" w:hAnsi="Garamond"/>
          <w:sz w:val="20"/>
          <w:szCs w:val="20"/>
          <w:lang w:val="nl-NL"/>
        </w:rPr>
      </w:pPr>
      <w:r w:rsidRPr="0028672D">
        <w:rPr>
          <w:rFonts w:ascii="Garamond" w:hAnsi="Garamond"/>
          <w:sz w:val="20"/>
          <w:szCs w:val="20"/>
          <w:lang w:val="nl-NL"/>
        </w:rPr>
        <w:t>Beta-amylase stap bij 60 a 65°C</w:t>
      </w:r>
    </w:p>
    <w:p w:rsidR="0028672D" w:rsidRPr="0028672D" w:rsidRDefault="0028672D" w:rsidP="0028672D">
      <w:pPr>
        <w:pStyle w:val="ListParagraph"/>
        <w:numPr>
          <w:ilvl w:val="0"/>
          <w:numId w:val="5"/>
        </w:numPr>
        <w:rPr>
          <w:rFonts w:ascii="Garamond" w:hAnsi="Garamond"/>
          <w:sz w:val="20"/>
          <w:szCs w:val="20"/>
          <w:lang w:val="nl-NL"/>
        </w:rPr>
      </w:pPr>
      <w:r w:rsidRPr="0028672D">
        <w:rPr>
          <w:rFonts w:ascii="Garamond" w:hAnsi="Garamond"/>
          <w:sz w:val="20"/>
          <w:szCs w:val="20"/>
          <w:lang w:val="nl-NL"/>
        </w:rPr>
        <w:t>Alfa-amylayse stap bij 72 a 75°C</w:t>
      </w:r>
    </w:p>
    <w:p w:rsidR="006871C6" w:rsidRDefault="00B05A09">
      <w:pPr>
        <w:rPr>
          <w:rFonts w:ascii="Garamond" w:hAnsi="Garamond"/>
          <w:sz w:val="20"/>
          <w:szCs w:val="20"/>
          <w:highlight w:val="yellow"/>
          <w:lang w:val="nl-NL"/>
        </w:rPr>
      </w:pPr>
      <w:r w:rsidRPr="00EF2772">
        <w:rPr>
          <w:rFonts w:ascii="Garamond" w:hAnsi="Garamond"/>
          <w:sz w:val="20"/>
          <w:szCs w:val="20"/>
          <w:lang w:val="nl-NL"/>
        </w:rPr>
        <w:t>Dit betekend niet dat voor ieder Whisky recept dezelfde temperaturen aangehouden worden</w:t>
      </w:r>
      <w:r w:rsidR="00BC0EF2">
        <w:rPr>
          <w:rFonts w:ascii="Garamond" w:hAnsi="Garamond"/>
          <w:sz w:val="20"/>
          <w:szCs w:val="20"/>
          <w:lang w:val="nl-NL"/>
        </w:rPr>
        <w:t>, verschillende stijlen Whiskies hebben vanwege de wisselende samenstelling van de stort en gewenst eindresultaat andere tijden en temperaturen aanhouden</w:t>
      </w:r>
      <w:r w:rsidRPr="00EF2772">
        <w:rPr>
          <w:rFonts w:ascii="Garamond" w:hAnsi="Garamond"/>
          <w:sz w:val="20"/>
          <w:szCs w:val="20"/>
          <w:lang w:val="nl-NL"/>
        </w:rPr>
        <w:t>.</w:t>
      </w:r>
      <w:r w:rsidR="00BC0EF2">
        <w:rPr>
          <w:rFonts w:ascii="Garamond" w:hAnsi="Garamond"/>
          <w:sz w:val="20"/>
          <w:szCs w:val="20"/>
          <w:lang w:val="nl-NL"/>
        </w:rPr>
        <w:t xml:space="preserve"> Een aantal voorbeeld maischschema’s staat hieronder weergegeven met een grove indeling van type Whisky.</w:t>
      </w:r>
    </w:p>
    <w:tbl>
      <w:tblPr>
        <w:tblStyle w:val="TableGrid"/>
        <w:tblW w:w="5000" w:type="pct"/>
        <w:tblBorders>
          <w:top w:val="none" w:sz="0" w:space="0" w:color="auto"/>
          <w:left w:val="none" w:sz="0" w:space="0" w:color="auto"/>
          <w:bottom w:val="none" w:sz="0" w:space="0" w:color="auto"/>
          <w:right w:val="none" w:sz="0" w:space="0" w:color="auto"/>
          <w:insideH w:val="single" w:sz="4" w:space="0" w:color="2E74B5"/>
          <w:insideV w:val="single" w:sz="4" w:space="0" w:color="2E74B5"/>
        </w:tblBorders>
        <w:tblLook w:val="04A0" w:firstRow="1" w:lastRow="0" w:firstColumn="1" w:lastColumn="0" w:noHBand="0" w:noVBand="1"/>
      </w:tblPr>
      <w:tblGrid>
        <w:gridCol w:w="2551"/>
        <w:gridCol w:w="1277"/>
        <w:gridCol w:w="1417"/>
        <w:gridCol w:w="1419"/>
        <w:gridCol w:w="1417"/>
        <w:gridCol w:w="1134"/>
        <w:gridCol w:w="1585"/>
      </w:tblGrid>
      <w:tr w:rsidR="003C2001" w:rsidTr="00A14DBD">
        <w:tc>
          <w:tcPr>
            <w:tcW w:w="1181" w:type="pct"/>
            <w:tcBorders>
              <w:bottom w:val="double" w:sz="4" w:space="0" w:color="2E74B5" w:themeColor="accent5" w:themeShade="BF"/>
              <w:right w:val="double" w:sz="4" w:space="0" w:color="2E74B5" w:themeColor="accent5" w:themeShade="BF"/>
            </w:tcBorders>
            <w:shd w:val="clear" w:color="auto" w:fill="BDD6EE" w:themeFill="accent5" w:themeFillTint="66"/>
          </w:tcPr>
          <w:p w:rsidR="003C2001" w:rsidRPr="003C2001" w:rsidRDefault="003C2001" w:rsidP="006D4339">
            <w:pPr>
              <w:rPr>
                <w:rFonts w:ascii="Garamond" w:hAnsi="Garamond"/>
                <w:sz w:val="18"/>
                <w:szCs w:val="18"/>
                <w:highlight w:val="yellow"/>
                <w:lang w:val="nl-NL"/>
              </w:rPr>
            </w:pPr>
          </w:p>
        </w:tc>
        <w:tc>
          <w:tcPr>
            <w:tcW w:w="591" w:type="pct"/>
            <w:tcBorders>
              <w:left w:val="double" w:sz="4" w:space="0" w:color="2E74B5" w:themeColor="accent5" w:themeShade="BF"/>
              <w:bottom w:val="double" w:sz="4" w:space="0" w:color="2E74B5" w:themeColor="accent5" w:themeShade="BF"/>
            </w:tcBorders>
            <w:shd w:val="clear" w:color="auto" w:fill="BDD6EE" w:themeFill="accent5" w:themeFillTint="66"/>
          </w:tcPr>
          <w:p w:rsidR="003C2001" w:rsidRPr="003C2001" w:rsidRDefault="003C2001" w:rsidP="006871C6">
            <w:pPr>
              <w:jc w:val="center"/>
              <w:rPr>
                <w:rFonts w:ascii="Garamond" w:hAnsi="Garamond"/>
                <w:b/>
                <w:sz w:val="18"/>
                <w:szCs w:val="18"/>
                <w:lang w:val="nl-NL"/>
              </w:rPr>
            </w:pPr>
            <w:r w:rsidRPr="003C2001">
              <w:rPr>
                <w:rFonts w:ascii="Garamond" w:hAnsi="Garamond"/>
                <w:b/>
                <w:sz w:val="18"/>
                <w:szCs w:val="18"/>
                <w:lang w:val="nl-NL"/>
              </w:rPr>
              <w:t>Bourbon</w:t>
            </w:r>
          </w:p>
        </w:tc>
        <w:tc>
          <w:tcPr>
            <w:tcW w:w="656" w:type="pct"/>
            <w:tcBorders>
              <w:bottom w:val="double" w:sz="4" w:space="0" w:color="2E74B5" w:themeColor="accent5" w:themeShade="BF"/>
            </w:tcBorders>
            <w:shd w:val="clear" w:color="auto" w:fill="BDD6EE" w:themeFill="accent5" w:themeFillTint="66"/>
          </w:tcPr>
          <w:p w:rsidR="003C2001" w:rsidRPr="003C2001" w:rsidRDefault="003C2001" w:rsidP="006871C6">
            <w:pPr>
              <w:jc w:val="center"/>
              <w:rPr>
                <w:rFonts w:ascii="Garamond" w:hAnsi="Garamond"/>
                <w:b/>
                <w:sz w:val="18"/>
                <w:szCs w:val="18"/>
                <w:lang w:val="nl-NL"/>
              </w:rPr>
            </w:pPr>
            <w:r>
              <w:rPr>
                <w:rFonts w:ascii="Garamond" w:hAnsi="Garamond"/>
                <w:b/>
                <w:sz w:val="18"/>
                <w:szCs w:val="18"/>
                <w:lang w:val="nl-NL"/>
              </w:rPr>
              <w:t>Rogge Whiskey</w:t>
            </w:r>
          </w:p>
        </w:tc>
        <w:tc>
          <w:tcPr>
            <w:tcW w:w="657" w:type="pct"/>
            <w:tcBorders>
              <w:bottom w:val="double" w:sz="4" w:space="0" w:color="2E74B5" w:themeColor="accent5" w:themeShade="BF"/>
            </w:tcBorders>
            <w:shd w:val="clear" w:color="auto" w:fill="BDD6EE" w:themeFill="accent5" w:themeFillTint="66"/>
          </w:tcPr>
          <w:p w:rsidR="003C2001" w:rsidRPr="003C2001" w:rsidRDefault="003C2001" w:rsidP="006871C6">
            <w:pPr>
              <w:jc w:val="center"/>
              <w:rPr>
                <w:rFonts w:ascii="Garamond" w:hAnsi="Garamond"/>
                <w:b/>
                <w:sz w:val="18"/>
                <w:szCs w:val="18"/>
                <w:lang w:val="nl-NL"/>
              </w:rPr>
            </w:pPr>
            <w:r w:rsidRPr="003C2001">
              <w:rPr>
                <w:rFonts w:ascii="Garamond" w:hAnsi="Garamond"/>
                <w:b/>
                <w:sz w:val="18"/>
                <w:szCs w:val="18"/>
                <w:lang w:val="nl-NL"/>
              </w:rPr>
              <w:t>Ierse Whiskey</w:t>
            </w:r>
          </w:p>
        </w:tc>
        <w:tc>
          <w:tcPr>
            <w:tcW w:w="656" w:type="pct"/>
            <w:tcBorders>
              <w:bottom w:val="double" w:sz="4" w:space="0" w:color="2E74B5" w:themeColor="accent5" w:themeShade="BF"/>
            </w:tcBorders>
            <w:shd w:val="clear" w:color="auto" w:fill="BDD6EE" w:themeFill="accent5" w:themeFillTint="66"/>
          </w:tcPr>
          <w:p w:rsidR="003C2001" w:rsidRPr="003C2001" w:rsidRDefault="003C2001" w:rsidP="006871C6">
            <w:pPr>
              <w:jc w:val="center"/>
              <w:rPr>
                <w:rFonts w:ascii="Garamond" w:hAnsi="Garamond"/>
                <w:b/>
                <w:sz w:val="18"/>
                <w:szCs w:val="18"/>
                <w:lang w:val="nl-NL"/>
              </w:rPr>
            </w:pPr>
            <w:r w:rsidRPr="003C2001">
              <w:rPr>
                <w:rFonts w:ascii="Garamond" w:hAnsi="Garamond"/>
                <w:b/>
                <w:sz w:val="18"/>
                <w:szCs w:val="18"/>
                <w:lang w:val="nl-NL"/>
              </w:rPr>
              <w:t>Schotse Whisky</w:t>
            </w:r>
          </w:p>
        </w:tc>
        <w:tc>
          <w:tcPr>
            <w:tcW w:w="525" w:type="pct"/>
            <w:tcBorders>
              <w:bottom w:val="double" w:sz="4" w:space="0" w:color="2E74B5" w:themeColor="accent5" w:themeShade="BF"/>
            </w:tcBorders>
            <w:shd w:val="clear" w:color="auto" w:fill="BDD6EE" w:themeFill="accent5" w:themeFillTint="66"/>
          </w:tcPr>
          <w:p w:rsidR="003C2001" w:rsidRPr="003C2001" w:rsidRDefault="003C2001" w:rsidP="006871C6">
            <w:pPr>
              <w:jc w:val="center"/>
              <w:rPr>
                <w:rFonts w:ascii="Garamond" w:hAnsi="Garamond"/>
                <w:b/>
                <w:sz w:val="18"/>
                <w:szCs w:val="18"/>
                <w:lang w:val="nl-NL"/>
              </w:rPr>
            </w:pPr>
            <w:r w:rsidRPr="003C2001">
              <w:rPr>
                <w:rFonts w:ascii="Garamond" w:hAnsi="Garamond"/>
                <w:b/>
                <w:sz w:val="18"/>
                <w:szCs w:val="18"/>
                <w:lang w:val="nl-NL"/>
              </w:rPr>
              <w:t>Poteen</w:t>
            </w:r>
          </w:p>
        </w:tc>
        <w:tc>
          <w:tcPr>
            <w:tcW w:w="734" w:type="pct"/>
            <w:tcBorders>
              <w:bottom w:val="double" w:sz="4" w:space="0" w:color="2E74B5" w:themeColor="accent5" w:themeShade="BF"/>
            </w:tcBorders>
            <w:shd w:val="clear" w:color="auto" w:fill="BDD6EE" w:themeFill="accent5" w:themeFillTint="66"/>
          </w:tcPr>
          <w:p w:rsidR="003C2001" w:rsidRPr="003C2001" w:rsidRDefault="003C2001" w:rsidP="006871C6">
            <w:pPr>
              <w:jc w:val="center"/>
              <w:rPr>
                <w:rFonts w:ascii="Garamond" w:hAnsi="Garamond"/>
                <w:b/>
                <w:sz w:val="18"/>
                <w:szCs w:val="18"/>
                <w:lang w:val="nl-NL"/>
              </w:rPr>
            </w:pPr>
            <w:r w:rsidRPr="003C2001">
              <w:rPr>
                <w:rFonts w:ascii="Garamond" w:hAnsi="Garamond"/>
                <w:b/>
                <w:sz w:val="18"/>
                <w:szCs w:val="18"/>
                <w:lang w:val="nl-NL"/>
              </w:rPr>
              <w:t>Boekweit Whisky</w:t>
            </w:r>
          </w:p>
        </w:tc>
      </w:tr>
      <w:tr w:rsidR="003C2001" w:rsidTr="00A14DBD">
        <w:tc>
          <w:tcPr>
            <w:tcW w:w="1181" w:type="pct"/>
            <w:tcBorders>
              <w:top w:val="double" w:sz="4" w:space="0" w:color="2E74B5" w:themeColor="accent5" w:themeShade="BF"/>
              <w:bottom w:val="double" w:sz="4" w:space="0" w:color="2E74B5" w:themeColor="accent5" w:themeShade="BF"/>
              <w:right w:val="double" w:sz="4" w:space="0" w:color="2E74B5" w:themeColor="accent5" w:themeShade="BF"/>
            </w:tcBorders>
            <w:shd w:val="clear" w:color="auto" w:fill="BDD6EE" w:themeFill="accent5" w:themeFillTint="66"/>
          </w:tcPr>
          <w:p w:rsidR="003C2001" w:rsidRPr="003C2001" w:rsidRDefault="003C2001" w:rsidP="006871C6">
            <w:pPr>
              <w:rPr>
                <w:rFonts w:ascii="Garamond" w:hAnsi="Garamond"/>
                <w:b/>
                <w:sz w:val="18"/>
                <w:szCs w:val="18"/>
                <w:lang w:val="nl-NL"/>
              </w:rPr>
            </w:pPr>
            <w:r w:rsidRPr="003C2001">
              <w:rPr>
                <w:rFonts w:ascii="Garamond" w:hAnsi="Garamond"/>
                <w:b/>
                <w:sz w:val="18"/>
                <w:szCs w:val="18"/>
                <w:lang w:val="nl-NL"/>
              </w:rPr>
              <w:t>p.H. richtlijn</w:t>
            </w:r>
          </w:p>
        </w:tc>
        <w:tc>
          <w:tcPr>
            <w:tcW w:w="591" w:type="pct"/>
            <w:tcBorders>
              <w:top w:val="double" w:sz="4" w:space="0" w:color="2E74B5" w:themeColor="accent5" w:themeShade="BF"/>
              <w:left w:val="double" w:sz="4" w:space="0" w:color="2E74B5" w:themeColor="accent5" w:themeShade="BF"/>
              <w:bottom w:val="double" w:sz="4" w:space="0" w:color="2E74B5" w:themeColor="accent5" w:themeShade="BF"/>
            </w:tcBorders>
            <w:shd w:val="clear" w:color="auto" w:fill="BDD6EE" w:themeFill="accent5" w:themeFillTint="66"/>
          </w:tcPr>
          <w:p w:rsidR="003C2001" w:rsidRPr="003C2001" w:rsidRDefault="003C2001" w:rsidP="006871C6">
            <w:pPr>
              <w:jc w:val="center"/>
              <w:rPr>
                <w:rFonts w:ascii="Garamond" w:hAnsi="Garamond"/>
                <w:sz w:val="18"/>
                <w:szCs w:val="18"/>
                <w:lang w:val="nl-NL"/>
              </w:rPr>
            </w:pPr>
            <w:r w:rsidRPr="003C2001">
              <w:rPr>
                <w:rFonts w:ascii="Garamond" w:hAnsi="Garamond"/>
                <w:sz w:val="18"/>
                <w:szCs w:val="18"/>
                <w:lang w:val="nl-NL"/>
              </w:rPr>
              <w:t>5,0</w:t>
            </w:r>
          </w:p>
        </w:tc>
        <w:tc>
          <w:tcPr>
            <w:tcW w:w="656" w:type="pct"/>
            <w:tcBorders>
              <w:top w:val="double" w:sz="4" w:space="0" w:color="2E74B5" w:themeColor="accent5" w:themeShade="BF"/>
              <w:bottom w:val="double" w:sz="4" w:space="0" w:color="2E74B5" w:themeColor="accent5" w:themeShade="BF"/>
            </w:tcBorders>
            <w:shd w:val="clear" w:color="auto" w:fill="BDD6EE" w:themeFill="accent5" w:themeFillTint="66"/>
          </w:tcPr>
          <w:p w:rsidR="003C2001" w:rsidRPr="003C2001" w:rsidRDefault="0081244B" w:rsidP="006871C6">
            <w:pPr>
              <w:jc w:val="center"/>
              <w:rPr>
                <w:rFonts w:ascii="Garamond" w:hAnsi="Garamond"/>
                <w:sz w:val="18"/>
                <w:szCs w:val="18"/>
                <w:lang w:val="nl-NL"/>
              </w:rPr>
            </w:pPr>
            <w:r>
              <w:rPr>
                <w:rFonts w:ascii="Garamond" w:hAnsi="Garamond"/>
                <w:sz w:val="18"/>
                <w:szCs w:val="18"/>
                <w:lang w:val="nl-NL"/>
              </w:rPr>
              <w:t>5,5</w:t>
            </w:r>
          </w:p>
        </w:tc>
        <w:tc>
          <w:tcPr>
            <w:tcW w:w="657" w:type="pct"/>
            <w:tcBorders>
              <w:top w:val="double" w:sz="4" w:space="0" w:color="2E74B5" w:themeColor="accent5" w:themeShade="BF"/>
              <w:bottom w:val="double" w:sz="4" w:space="0" w:color="2E74B5" w:themeColor="accent5" w:themeShade="BF"/>
            </w:tcBorders>
            <w:shd w:val="clear" w:color="auto" w:fill="BDD6EE" w:themeFill="accent5" w:themeFillTint="66"/>
          </w:tcPr>
          <w:p w:rsidR="003C2001" w:rsidRPr="003C2001" w:rsidRDefault="00B803A9" w:rsidP="006871C6">
            <w:pPr>
              <w:jc w:val="center"/>
              <w:rPr>
                <w:rFonts w:ascii="Garamond" w:hAnsi="Garamond"/>
                <w:sz w:val="18"/>
                <w:szCs w:val="18"/>
                <w:lang w:val="nl-NL"/>
              </w:rPr>
            </w:pPr>
            <w:r>
              <w:rPr>
                <w:rFonts w:ascii="Garamond" w:hAnsi="Garamond"/>
                <w:sz w:val="18"/>
                <w:szCs w:val="18"/>
                <w:lang w:val="nl-NL"/>
              </w:rPr>
              <w:t>5,4</w:t>
            </w:r>
          </w:p>
        </w:tc>
        <w:tc>
          <w:tcPr>
            <w:tcW w:w="656" w:type="pct"/>
            <w:tcBorders>
              <w:top w:val="double" w:sz="4" w:space="0" w:color="2E74B5" w:themeColor="accent5" w:themeShade="BF"/>
              <w:bottom w:val="double" w:sz="4" w:space="0" w:color="2E74B5" w:themeColor="accent5" w:themeShade="BF"/>
            </w:tcBorders>
            <w:shd w:val="clear" w:color="auto" w:fill="BDD6EE" w:themeFill="accent5" w:themeFillTint="66"/>
          </w:tcPr>
          <w:p w:rsidR="003C2001" w:rsidRPr="003C2001" w:rsidRDefault="003C2001" w:rsidP="006871C6">
            <w:pPr>
              <w:jc w:val="center"/>
              <w:rPr>
                <w:rFonts w:ascii="Garamond" w:hAnsi="Garamond"/>
                <w:sz w:val="18"/>
                <w:szCs w:val="18"/>
                <w:lang w:val="nl-NL"/>
              </w:rPr>
            </w:pPr>
            <w:r w:rsidRPr="003C2001">
              <w:rPr>
                <w:rFonts w:ascii="Garamond" w:hAnsi="Garamond"/>
                <w:sz w:val="18"/>
                <w:szCs w:val="18"/>
                <w:lang w:val="nl-NL"/>
              </w:rPr>
              <w:t>5,5</w:t>
            </w:r>
          </w:p>
        </w:tc>
        <w:tc>
          <w:tcPr>
            <w:tcW w:w="525" w:type="pct"/>
            <w:tcBorders>
              <w:top w:val="double" w:sz="4" w:space="0" w:color="2E74B5" w:themeColor="accent5" w:themeShade="BF"/>
              <w:bottom w:val="double" w:sz="4" w:space="0" w:color="2E74B5" w:themeColor="accent5" w:themeShade="BF"/>
            </w:tcBorders>
            <w:shd w:val="clear" w:color="auto" w:fill="BDD6EE" w:themeFill="accent5" w:themeFillTint="66"/>
          </w:tcPr>
          <w:p w:rsidR="003C2001" w:rsidRPr="003C2001" w:rsidRDefault="00442169" w:rsidP="006871C6">
            <w:pPr>
              <w:jc w:val="center"/>
              <w:rPr>
                <w:rFonts w:ascii="Garamond" w:hAnsi="Garamond"/>
                <w:sz w:val="18"/>
                <w:szCs w:val="18"/>
                <w:lang w:val="nl-NL"/>
              </w:rPr>
            </w:pPr>
            <w:r>
              <w:rPr>
                <w:rFonts w:ascii="Garamond" w:hAnsi="Garamond"/>
                <w:sz w:val="18"/>
                <w:szCs w:val="18"/>
                <w:lang w:val="nl-NL"/>
              </w:rPr>
              <w:t>5,5</w:t>
            </w:r>
          </w:p>
        </w:tc>
        <w:tc>
          <w:tcPr>
            <w:tcW w:w="734" w:type="pct"/>
            <w:tcBorders>
              <w:top w:val="double" w:sz="4" w:space="0" w:color="2E74B5" w:themeColor="accent5" w:themeShade="BF"/>
              <w:bottom w:val="double" w:sz="4" w:space="0" w:color="2E74B5" w:themeColor="accent5" w:themeShade="BF"/>
            </w:tcBorders>
            <w:shd w:val="clear" w:color="auto" w:fill="BDD6EE" w:themeFill="accent5" w:themeFillTint="66"/>
          </w:tcPr>
          <w:p w:rsidR="003C2001" w:rsidRPr="003C2001" w:rsidRDefault="003C2001" w:rsidP="006871C6">
            <w:pPr>
              <w:jc w:val="center"/>
              <w:rPr>
                <w:rFonts w:ascii="Garamond" w:hAnsi="Garamond"/>
                <w:sz w:val="18"/>
                <w:szCs w:val="18"/>
                <w:lang w:val="nl-NL"/>
              </w:rPr>
            </w:pPr>
            <w:r w:rsidRPr="003C2001">
              <w:rPr>
                <w:rFonts w:ascii="Garamond" w:hAnsi="Garamond"/>
                <w:sz w:val="18"/>
                <w:szCs w:val="18"/>
                <w:lang w:val="nl-NL"/>
              </w:rPr>
              <w:t>5,5</w:t>
            </w:r>
          </w:p>
        </w:tc>
      </w:tr>
      <w:tr w:rsidR="003C2001" w:rsidRPr="00DA5EE0" w:rsidTr="00A14DBD">
        <w:tc>
          <w:tcPr>
            <w:tcW w:w="1181" w:type="pct"/>
            <w:tcBorders>
              <w:top w:val="double" w:sz="4" w:space="0" w:color="2E74B5" w:themeColor="accent5" w:themeShade="BF"/>
              <w:right w:val="double" w:sz="4" w:space="0" w:color="2E74B5" w:themeColor="accent5" w:themeShade="BF"/>
            </w:tcBorders>
            <w:shd w:val="clear" w:color="auto" w:fill="BDD6EE" w:themeFill="accent5" w:themeFillTint="66"/>
          </w:tcPr>
          <w:p w:rsidR="003C2001" w:rsidRPr="00DA5EE0" w:rsidRDefault="003C2001" w:rsidP="006871C6">
            <w:pPr>
              <w:rPr>
                <w:rFonts w:ascii="Garamond" w:hAnsi="Garamond"/>
                <w:b/>
                <w:sz w:val="18"/>
                <w:szCs w:val="18"/>
                <w:lang w:val="nl-NL"/>
              </w:rPr>
            </w:pPr>
            <w:r w:rsidRPr="00DA5EE0">
              <w:rPr>
                <w:rFonts w:ascii="Garamond" w:hAnsi="Garamond"/>
                <w:b/>
                <w:sz w:val="18"/>
                <w:szCs w:val="18"/>
                <w:lang w:val="nl-NL"/>
              </w:rPr>
              <w:t>Eerste maischstap</w:t>
            </w:r>
          </w:p>
        </w:tc>
        <w:tc>
          <w:tcPr>
            <w:tcW w:w="591" w:type="pct"/>
            <w:tcBorders>
              <w:top w:val="double" w:sz="4" w:space="0" w:color="2E74B5" w:themeColor="accent5" w:themeShade="BF"/>
              <w:left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55°C</w:t>
            </w:r>
          </w:p>
        </w:tc>
        <w:tc>
          <w:tcPr>
            <w:tcW w:w="656" w:type="pct"/>
            <w:tcBorders>
              <w:top w:val="double" w:sz="4" w:space="0" w:color="2E74B5" w:themeColor="accent5" w:themeShade="BF"/>
            </w:tcBorders>
            <w:shd w:val="clear" w:color="auto" w:fill="BDD6EE" w:themeFill="accent5" w:themeFillTint="66"/>
          </w:tcPr>
          <w:p w:rsidR="003C2001" w:rsidRPr="00DA5EE0" w:rsidRDefault="00A14DBD" w:rsidP="006871C6">
            <w:pPr>
              <w:jc w:val="center"/>
              <w:rPr>
                <w:rFonts w:ascii="Garamond" w:hAnsi="Garamond"/>
                <w:sz w:val="18"/>
                <w:szCs w:val="18"/>
                <w:lang w:val="nl-NL"/>
              </w:rPr>
            </w:pPr>
            <w:r>
              <w:rPr>
                <w:rFonts w:ascii="Garamond" w:hAnsi="Garamond"/>
                <w:sz w:val="18"/>
                <w:szCs w:val="18"/>
                <w:lang w:val="nl-NL"/>
              </w:rPr>
              <w:t>4</w:t>
            </w:r>
            <w:r w:rsidRPr="00DA5EE0">
              <w:rPr>
                <w:rFonts w:ascii="Garamond" w:hAnsi="Garamond"/>
                <w:sz w:val="18"/>
                <w:szCs w:val="18"/>
                <w:lang w:val="nl-NL"/>
              </w:rPr>
              <w:t>5°C</w:t>
            </w:r>
          </w:p>
        </w:tc>
        <w:tc>
          <w:tcPr>
            <w:tcW w:w="657" w:type="pct"/>
            <w:tcBorders>
              <w:top w:val="double" w:sz="4" w:space="0" w:color="2E74B5" w:themeColor="accent5" w:themeShade="BF"/>
            </w:tcBorders>
            <w:shd w:val="clear" w:color="auto" w:fill="BDD6EE" w:themeFill="accent5" w:themeFillTint="66"/>
          </w:tcPr>
          <w:p w:rsidR="003C2001" w:rsidRPr="00DA5EE0" w:rsidRDefault="00B803A9" w:rsidP="006871C6">
            <w:pPr>
              <w:jc w:val="center"/>
              <w:rPr>
                <w:rFonts w:ascii="Garamond" w:hAnsi="Garamond"/>
                <w:sz w:val="18"/>
                <w:szCs w:val="18"/>
                <w:lang w:val="nl-NL"/>
              </w:rPr>
            </w:pPr>
            <w:r w:rsidRPr="00DA5EE0">
              <w:rPr>
                <w:rFonts w:ascii="Garamond" w:hAnsi="Garamond"/>
                <w:sz w:val="18"/>
                <w:szCs w:val="18"/>
                <w:lang w:val="nl-NL"/>
              </w:rPr>
              <w:t>55°C</w:t>
            </w:r>
          </w:p>
        </w:tc>
        <w:tc>
          <w:tcPr>
            <w:tcW w:w="656" w:type="pct"/>
            <w:tcBorders>
              <w:top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55°C</w:t>
            </w:r>
          </w:p>
        </w:tc>
        <w:tc>
          <w:tcPr>
            <w:tcW w:w="525" w:type="pct"/>
            <w:tcBorders>
              <w:top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55°C</w:t>
            </w:r>
          </w:p>
        </w:tc>
        <w:tc>
          <w:tcPr>
            <w:tcW w:w="734" w:type="pct"/>
            <w:tcBorders>
              <w:top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45°C</w:t>
            </w:r>
          </w:p>
        </w:tc>
      </w:tr>
      <w:tr w:rsidR="003C2001" w:rsidRPr="00DA5EE0" w:rsidTr="00A14DBD">
        <w:tc>
          <w:tcPr>
            <w:tcW w:w="1181" w:type="pct"/>
            <w:tcBorders>
              <w:bottom w:val="double" w:sz="4" w:space="0" w:color="2E74B5" w:themeColor="accent5" w:themeShade="BF"/>
              <w:right w:val="double" w:sz="4" w:space="0" w:color="2E74B5" w:themeColor="accent5" w:themeShade="BF"/>
            </w:tcBorders>
            <w:shd w:val="clear" w:color="auto" w:fill="BDD6EE" w:themeFill="accent5" w:themeFillTint="66"/>
          </w:tcPr>
          <w:p w:rsidR="003C2001" w:rsidRPr="00DA5EE0" w:rsidRDefault="003C2001" w:rsidP="006871C6">
            <w:pPr>
              <w:rPr>
                <w:rFonts w:ascii="Garamond" w:hAnsi="Garamond"/>
                <w:b/>
                <w:sz w:val="18"/>
                <w:szCs w:val="18"/>
                <w:lang w:val="nl-NL"/>
              </w:rPr>
            </w:pPr>
            <w:r w:rsidRPr="00DA5EE0">
              <w:rPr>
                <w:rFonts w:ascii="Garamond" w:hAnsi="Garamond"/>
                <w:b/>
                <w:sz w:val="18"/>
                <w:szCs w:val="18"/>
                <w:lang w:val="nl-NL"/>
              </w:rPr>
              <w:t>Gedurende</w:t>
            </w:r>
          </w:p>
        </w:tc>
        <w:tc>
          <w:tcPr>
            <w:tcW w:w="591" w:type="pct"/>
            <w:tcBorders>
              <w:left w:val="double" w:sz="4" w:space="0" w:color="2E74B5" w:themeColor="accent5" w:themeShade="BF"/>
              <w:bottom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30 minuten</w:t>
            </w:r>
          </w:p>
        </w:tc>
        <w:tc>
          <w:tcPr>
            <w:tcW w:w="656" w:type="pct"/>
            <w:tcBorders>
              <w:bottom w:val="double" w:sz="4" w:space="0" w:color="2E74B5" w:themeColor="accent5" w:themeShade="BF"/>
            </w:tcBorders>
            <w:shd w:val="clear" w:color="auto" w:fill="BDD6EE" w:themeFill="accent5" w:themeFillTint="66"/>
          </w:tcPr>
          <w:p w:rsidR="003C2001" w:rsidRPr="00DA5EE0" w:rsidRDefault="00A14DBD" w:rsidP="006871C6">
            <w:pPr>
              <w:jc w:val="center"/>
              <w:rPr>
                <w:rFonts w:ascii="Garamond" w:hAnsi="Garamond"/>
                <w:sz w:val="18"/>
                <w:szCs w:val="18"/>
                <w:lang w:val="nl-NL"/>
              </w:rPr>
            </w:pPr>
            <w:r>
              <w:rPr>
                <w:rFonts w:ascii="Garamond" w:hAnsi="Garamond"/>
                <w:sz w:val="18"/>
                <w:szCs w:val="18"/>
                <w:lang w:val="nl-NL"/>
              </w:rPr>
              <w:t>15 minuten</w:t>
            </w:r>
          </w:p>
        </w:tc>
        <w:tc>
          <w:tcPr>
            <w:tcW w:w="657" w:type="pct"/>
            <w:tcBorders>
              <w:bottom w:val="double" w:sz="4" w:space="0" w:color="2E74B5" w:themeColor="accent5" w:themeShade="BF"/>
            </w:tcBorders>
            <w:shd w:val="clear" w:color="auto" w:fill="BDD6EE" w:themeFill="accent5" w:themeFillTint="66"/>
          </w:tcPr>
          <w:p w:rsidR="003C2001" w:rsidRPr="00DA5EE0" w:rsidRDefault="00B803A9" w:rsidP="006871C6">
            <w:pPr>
              <w:jc w:val="center"/>
              <w:rPr>
                <w:rFonts w:ascii="Garamond" w:hAnsi="Garamond"/>
                <w:sz w:val="18"/>
                <w:szCs w:val="18"/>
                <w:lang w:val="nl-NL"/>
              </w:rPr>
            </w:pPr>
            <w:r>
              <w:rPr>
                <w:rFonts w:ascii="Garamond" w:hAnsi="Garamond"/>
                <w:sz w:val="18"/>
                <w:szCs w:val="18"/>
                <w:lang w:val="nl-NL"/>
              </w:rPr>
              <w:t>20 minuten</w:t>
            </w:r>
          </w:p>
        </w:tc>
        <w:tc>
          <w:tcPr>
            <w:tcW w:w="656" w:type="pct"/>
            <w:tcBorders>
              <w:bottom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30 minuten</w:t>
            </w:r>
          </w:p>
        </w:tc>
        <w:tc>
          <w:tcPr>
            <w:tcW w:w="525" w:type="pct"/>
            <w:tcBorders>
              <w:bottom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30 minuten</w:t>
            </w:r>
          </w:p>
        </w:tc>
        <w:tc>
          <w:tcPr>
            <w:tcW w:w="734" w:type="pct"/>
            <w:tcBorders>
              <w:bottom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15 minuten</w:t>
            </w:r>
          </w:p>
        </w:tc>
      </w:tr>
      <w:tr w:rsidR="003C2001" w:rsidRPr="00DA5EE0" w:rsidTr="00A14DBD">
        <w:tc>
          <w:tcPr>
            <w:tcW w:w="1181" w:type="pct"/>
            <w:tcBorders>
              <w:top w:val="double" w:sz="4" w:space="0" w:color="2E74B5" w:themeColor="accent5" w:themeShade="BF"/>
              <w:right w:val="double" w:sz="4" w:space="0" w:color="2E74B5" w:themeColor="accent5" w:themeShade="BF"/>
            </w:tcBorders>
            <w:shd w:val="clear" w:color="auto" w:fill="BDD6EE" w:themeFill="accent5" w:themeFillTint="66"/>
          </w:tcPr>
          <w:p w:rsidR="003C2001" w:rsidRPr="00DA5EE0" w:rsidRDefault="003C2001" w:rsidP="006871C6">
            <w:pPr>
              <w:rPr>
                <w:rFonts w:ascii="Garamond" w:hAnsi="Garamond"/>
                <w:b/>
                <w:sz w:val="18"/>
                <w:szCs w:val="18"/>
                <w:lang w:val="nl-NL"/>
              </w:rPr>
            </w:pPr>
            <w:r w:rsidRPr="00DA5EE0">
              <w:rPr>
                <w:rFonts w:ascii="Garamond" w:hAnsi="Garamond"/>
                <w:b/>
                <w:sz w:val="18"/>
                <w:szCs w:val="18"/>
                <w:lang w:val="nl-NL"/>
              </w:rPr>
              <w:t>Tweede maischstap</w:t>
            </w:r>
          </w:p>
        </w:tc>
        <w:tc>
          <w:tcPr>
            <w:tcW w:w="591" w:type="pct"/>
            <w:tcBorders>
              <w:top w:val="double" w:sz="4" w:space="0" w:color="2E74B5" w:themeColor="accent5" w:themeShade="BF"/>
              <w:left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65°C</w:t>
            </w:r>
          </w:p>
        </w:tc>
        <w:tc>
          <w:tcPr>
            <w:tcW w:w="656" w:type="pct"/>
            <w:tcBorders>
              <w:top w:val="double" w:sz="4" w:space="0" w:color="2E74B5" w:themeColor="accent5" w:themeShade="BF"/>
            </w:tcBorders>
            <w:shd w:val="clear" w:color="auto" w:fill="BDD6EE" w:themeFill="accent5" w:themeFillTint="66"/>
          </w:tcPr>
          <w:p w:rsidR="003C2001" w:rsidRPr="00DA5EE0" w:rsidRDefault="00A14DBD" w:rsidP="006871C6">
            <w:pPr>
              <w:jc w:val="center"/>
              <w:rPr>
                <w:rFonts w:ascii="Garamond" w:hAnsi="Garamond"/>
                <w:sz w:val="18"/>
                <w:szCs w:val="18"/>
                <w:lang w:val="nl-NL"/>
              </w:rPr>
            </w:pPr>
            <w:r>
              <w:rPr>
                <w:rFonts w:ascii="Garamond" w:hAnsi="Garamond"/>
                <w:sz w:val="18"/>
                <w:szCs w:val="18"/>
                <w:lang w:val="nl-NL"/>
              </w:rPr>
              <w:t>54</w:t>
            </w:r>
            <w:r w:rsidRPr="00DA5EE0">
              <w:rPr>
                <w:rFonts w:ascii="Garamond" w:hAnsi="Garamond"/>
                <w:sz w:val="18"/>
                <w:szCs w:val="18"/>
                <w:lang w:val="nl-NL"/>
              </w:rPr>
              <w:t>°C</w:t>
            </w:r>
          </w:p>
        </w:tc>
        <w:tc>
          <w:tcPr>
            <w:tcW w:w="657" w:type="pct"/>
            <w:tcBorders>
              <w:top w:val="double" w:sz="4" w:space="0" w:color="2E74B5" w:themeColor="accent5" w:themeShade="BF"/>
            </w:tcBorders>
            <w:shd w:val="clear" w:color="auto" w:fill="BDD6EE" w:themeFill="accent5" w:themeFillTint="66"/>
          </w:tcPr>
          <w:p w:rsidR="003C2001" w:rsidRPr="00DA5EE0" w:rsidRDefault="00B803A9" w:rsidP="006871C6">
            <w:pPr>
              <w:jc w:val="center"/>
              <w:rPr>
                <w:rFonts w:ascii="Garamond" w:hAnsi="Garamond"/>
                <w:sz w:val="18"/>
                <w:szCs w:val="18"/>
                <w:lang w:val="nl-NL"/>
              </w:rPr>
            </w:pPr>
            <w:r w:rsidRPr="00DA5EE0">
              <w:rPr>
                <w:rFonts w:ascii="Garamond" w:hAnsi="Garamond"/>
                <w:sz w:val="18"/>
                <w:szCs w:val="18"/>
                <w:lang w:val="nl-NL"/>
              </w:rPr>
              <w:t>65°C</w:t>
            </w:r>
          </w:p>
        </w:tc>
        <w:tc>
          <w:tcPr>
            <w:tcW w:w="656" w:type="pct"/>
            <w:tcBorders>
              <w:top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65°C</w:t>
            </w:r>
          </w:p>
        </w:tc>
        <w:tc>
          <w:tcPr>
            <w:tcW w:w="525" w:type="pct"/>
            <w:tcBorders>
              <w:top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65°C</w:t>
            </w:r>
          </w:p>
        </w:tc>
        <w:tc>
          <w:tcPr>
            <w:tcW w:w="734" w:type="pct"/>
            <w:tcBorders>
              <w:top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65°C</w:t>
            </w:r>
          </w:p>
        </w:tc>
      </w:tr>
      <w:tr w:rsidR="003C2001" w:rsidRPr="00DA5EE0" w:rsidTr="00A14DBD">
        <w:tc>
          <w:tcPr>
            <w:tcW w:w="1181" w:type="pct"/>
            <w:tcBorders>
              <w:bottom w:val="double" w:sz="4" w:space="0" w:color="2E74B5" w:themeColor="accent5" w:themeShade="BF"/>
              <w:right w:val="double" w:sz="4" w:space="0" w:color="2E74B5" w:themeColor="accent5" w:themeShade="BF"/>
            </w:tcBorders>
            <w:shd w:val="clear" w:color="auto" w:fill="BDD6EE" w:themeFill="accent5" w:themeFillTint="66"/>
          </w:tcPr>
          <w:p w:rsidR="003C2001" w:rsidRPr="00DA5EE0" w:rsidRDefault="003C2001" w:rsidP="006871C6">
            <w:pPr>
              <w:rPr>
                <w:rFonts w:ascii="Garamond" w:hAnsi="Garamond"/>
                <w:b/>
                <w:sz w:val="18"/>
                <w:szCs w:val="18"/>
                <w:lang w:val="nl-NL"/>
              </w:rPr>
            </w:pPr>
            <w:r w:rsidRPr="00DA5EE0">
              <w:rPr>
                <w:rFonts w:ascii="Garamond" w:hAnsi="Garamond"/>
                <w:b/>
                <w:sz w:val="18"/>
                <w:szCs w:val="18"/>
                <w:lang w:val="nl-NL"/>
              </w:rPr>
              <w:t>Gedurende</w:t>
            </w:r>
          </w:p>
        </w:tc>
        <w:tc>
          <w:tcPr>
            <w:tcW w:w="591" w:type="pct"/>
            <w:tcBorders>
              <w:left w:val="double" w:sz="4" w:space="0" w:color="2E74B5" w:themeColor="accent5" w:themeShade="BF"/>
              <w:bottom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30 minuten</w:t>
            </w:r>
          </w:p>
        </w:tc>
        <w:tc>
          <w:tcPr>
            <w:tcW w:w="656" w:type="pct"/>
            <w:tcBorders>
              <w:bottom w:val="double" w:sz="4" w:space="0" w:color="2E74B5" w:themeColor="accent5" w:themeShade="BF"/>
            </w:tcBorders>
            <w:shd w:val="clear" w:color="auto" w:fill="BDD6EE" w:themeFill="accent5" w:themeFillTint="66"/>
          </w:tcPr>
          <w:p w:rsidR="003C2001" w:rsidRPr="00DA5EE0" w:rsidRDefault="00A14DBD" w:rsidP="006871C6">
            <w:pPr>
              <w:jc w:val="center"/>
              <w:rPr>
                <w:rFonts w:ascii="Garamond" w:hAnsi="Garamond"/>
                <w:sz w:val="18"/>
                <w:szCs w:val="18"/>
                <w:lang w:val="nl-NL"/>
              </w:rPr>
            </w:pPr>
            <w:r>
              <w:rPr>
                <w:rFonts w:ascii="Garamond" w:hAnsi="Garamond"/>
                <w:sz w:val="18"/>
                <w:szCs w:val="18"/>
                <w:lang w:val="nl-NL"/>
              </w:rPr>
              <w:t>40 minuten</w:t>
            </w:r>
          </w:p>
        </w:tc>
        <w:tc>
          <w:tcPr>
            <w:tcW w:w="657" w:type="pct"/>
            <w:tcBorders>
              <w:bottom w:val="double" w:sz="4" w:space="0" w:color="2E74B5" w:themeColor="accent5" w:themeShade="BF"/>
            </w:tcBorders>
            <w:shd w:val="clear" w:color="auto" w:fill="BDD6EE" w:themeFill="accent5" w:themeFillTint="66"/>
          </w:tcPr>
          <w:p w:rsidR="003C2001" w:rsidRPr="00DA5EE0" w:rsidRDefault="00B803A9" w:rsidP="006871C6">
            <w:pPr>
              <w:jc w:val="center"/>
              <w:rPr>
                <w:rFonts w:ascii="Garamond" w:hAnsi="Garamond"/>
                <w:sz w:val="18"/>
                <w:szCs w:val="18"/>
                <w:lang w:val="nl-NL"/>
              </w:rPr>
            </w:pPr>
            <w:r>
              <w:rPr>
                <w:rFonts w:ascii="Garamond" w:hAnsi="Garamond"/>
                <w:sz w:val="18"/>
                <w:szCs w:val="18"/>
                <w:lang w:val="nl-NL"/>
              </w:rPr>
              <w:t>60 minuten</w:t>
            </w:r>
          </w:p>
        </w:tc>
        <w:tc>
          <w:tcPr>
            <w:tcW w:w="656" w:type="pct"/>
            <w:tcBorders>
              <w:bottom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45 minuten</w:t>
            </w:r>
          </w:p>
        </w:tc>
        <w:tc>
          <w:tcPr>
            <w:tcW w:w="525" w:type="pct"/>
            <w:tcBorders>
              <w:bottom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30 minuten</w:t>
            </w:r>
          </w:p>
        </w:tc>
        <w:tc>
          <w:tcPr>
            <w:tcW w:w="734" w:type="pct"/>
            <w:tcBorders>
              <w:bottom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40 minuten</w:t>
            </w:r>
          </w:p>
        </w:tc>
      </w:tr>
      <w:tr w:rsidR="003C2001" w:rsidRPr="00DA5EE0" w:rsidTr="00A14DBD">
        <w:tc>
          <w:tcPr>
            <w:tcW w:w="1181" w:type="pct"/>
            <w:tcBorders>
              <w:top w:val="double" w:sz="4" w:space="0" w:color="2E74B5" w:themeColor="accent5" w:themeShade="BF"/>
              <w:right w:val="double" w:sz="4" w:space="0" w:color="2E74B5" w:themeColor="accent5" w:themeShade="BF"/>
            </w:tcBorders>
            <w:shd w:val="clear" w:color="auto" w:fill="BDD6EE" w:themeFill="accent5" w:themeFillTint="66"/>
          </w:tcPr>
          <w:p w:rsidR="003C2001" w:rsidRPr="00DA5EE0" w:rsidRDefault="003C2001" w:rsidP="006871C6">
            <w:pPr>
              <w:rPr>
                <w:rFonts w:ascii="Garamond" w:hAnsi="Garamond"/>
                <w:b/>
                <w:sz w:val="18"/>
                <w:szCs w:val="18"/>
                <w:lang w:val="nl-NL"/>
              </w:rPr>
            </w:pPr>
            <w:r w:rsidRPr="00DA5EE0">
              <w:rPr>
                <w:rFonts w:ascii="Garamond" w:hAnsi="Garamond"/>
                <w:b/>
                <w:sz w:val="18"/>
                <w:szCs w:val="18"/>
                <w:lang w:val="nl-NL"/>
              </w:rPr>
              <w:t>Derde maischstap</w:t>
            </w:r>
          </w:p>
        </w:tc>
        <w:tc>
          <w:tcPr>
            <w:tcW w:w="591" w:type="pct"/>
            <w:tcBorders>
              <w:top w:val="double" w:sz="4" w:space="0" w:color="2E74B5" w:themeColor="accent5" w:themeShade="BF"/>
              <w:left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72°C</w:t>
            </w:r>
          </w:p>
        </w:tc>
        <w:tc>
          <w:tcPr>
            <w:tcW w:w="656" w:type="pct"/>
            <w:tcBorders>
              <w:top w:val="double" w:sz="4" w:space="0" w:color="2E74B5" w:themeColor="accent5" w:themeShade="BF"/>
            </w:tcBorders>
            <w:shd w:val="clear" w:color="auto" w:fill="BDD6EE" w:themeFill="accent5" w:themeFillTint="66"/>
          </w:tcPr>
          <w:p w:rsidR="003C2001" w:rsidRPr="00DA5EE0" w:rsidRDefault="00A14DBD" w:rsidP="006871C6">
            <w:pPr>
              <w:jc w:val="center"/>
              <w:rPr>
                <w:rFonts w:ascii="Garamond" w:hAnsi="Garamond"/>
                <w:sz w:val="18"/>
                <w:szCs w:val="18"/>
                <w:lang w:val="nl-NL"/>
              </w:rPr>
            </w:pPr>
            <w:r>
              <w:rPr>
                <w:rFonts w:ascii="Garamond" w:hAnsi="Garamond"/>
                <w:sz w:val="18"/>
                <w:szCs w:val="18"/>
                <w:lang w:val="nl-NL"/>
              </w:rPr>
              <w:t>63</w:t>
            </w:r>
            <w:r w:rsidRPr="00DA5EE0">
              <w:rPr>
                <w:rFonts w:ascii="Garamond" w:hAnsi="Garamond"/>
                <w:sz w:val="18"/>
                <w:szCs w:val="18"/>
                <w:lang w:val="nl-NL"/>
              </w:rPr>
              <w:t>°C</w:t>
            </w:r>
          </w:p>
        </w:tc>
        <w:tc>
          <w:tcPr>
            <w:tcW w:w="657" w:type="pct"/>
            <w:tcBorders>
              <w:top w:val="double" w:sz="4" w:space="0" w:color="2E74B5" w:themeColor="accent5" w:themeShade="BF"/>
            </w:tcBorders>
            <w:shd w:val="clear" w:color="auto" w:fill="BDD6EE" w:themeFill="accent5" w:themeFillTint="66"/>
          </w:tcPr>
          <w:p w:rsidR="003C2001" w:rsidRPr="00DA5EE0" w:rsidRDefault="00442169" w:rsidP="006871C6">
            <w:pPr>
              <w:jc w:val="center"/>
              <w:rPr>
                <w:rFonts w:ascii="Garamond" w:hAnsi="Garamond"/>
                <w:sz w:val="18"/>
                <w:szCs w:val="18"/>
                <w:lang w:val="nl-NL"/>
              </w:rPr>
            </w:pPr>
            <w:r>
              <w:rPr>
                <w:rFonts w:ascii="Garamond" w:hAnsi="Garamond"/>
                <w:sz w:val="18"/>
                <w:szCs w:val="18"/>
                <w:lang w:val="nl-NL"/>
              </w:rPr>
              <w:t>78</w:t>
            </w:r>
            <w:r w:rsidRPr="00DA5EE0">
              <w:rPr>
                <w:rFonts w:ascii="Garamond" w:hAnsi="Garamond"/>
                <w:sz w:val="18"/>
                <w:szCs w:val="18"/>
                <w:lang w:val="nl-NL"/>
              </w:rPr>
              <w:t>°C</w:t>
            </w:r>
          </w:p>
        </w:tc>
        <w:tc>
          <w:tcPr>
            <w:tcW w:w="656" w:type="pct"/>
            <w:tcBorders>
              <w:top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72°C</w:t>
            </w:r>
          </w:p>
        </w:tc>
        <w:tc>
          <w:tcPr>
            <w:tcW w:w="525" w:type="pct"/>
            <w:tcBorders>
              <w:top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72°C</w:t>
            </w:r>
          </w:p>
        </w:tc>
        <w:tc>
          <w:tcPr>
            <w:tcW w:w="734" w:type="pct"/>
            <w:tcBorders>
              <w:top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72°C</w:t>
            </w:r>
          </w:p>
        </w:tc>
      </w:tr>
      <w:tr w:rsidR="003C2001" w:rsidRPr="00DA5EE0" w:rsidTr="00A14DBD">
        <w:tc>
          <w:tcPr>
            <w:tcW w:w="1181" w:type="pct"/>
            <w:tcBorders>
              <w:bottom w:val="double" w:sz="4" w:space="0" w:color="2E74B5" w:themeColor="accent5" w:themeShade="BF"/>
              <w:right w:val="double" w:sz="4" w:space="0" w:color="2E74B5" w:themeColor="accent5" w:themeShade="BF"/>
            </w:tcBorders>
            <w:shd w:val="clear" w:color="auto" w:fill="BDD6EE" w:themeFill="accent5" w:themeFillTint="66"/>
          </w:tcPr>
          <w:p w:rsidR="003C2001" w:rsidRPr="00DA5EE0" w:rsidRDefault="003C2001" w:rsidP="006871C6">
            <w:pPr>
              <w:rPr>
                <w:rFonts w:ascii="Garamond" w:hAnsi="Garamond"/>
                <w:b/>
                <w:sz w:val="18"/>
                <w:szCs w:val="18"/>
                <w:lang w:val="nl-NL"/>
              </w:rPr>
            </w:pPr>
            <w:r w:rsidRPr="00DA5EE0">
              <w:rPr>
                <w:rFonts w:ascii="Garamond" w:hAnsi="Garamond"/>
                <w:b/>
                <w:sz w:val="18"/>
                <w:szCs w:val="18"/>
                <w:lang w:val="nl-NL"/>
              </w:rPr>
              <w:t>Gedurende</w:t>
            </w:r>
          </w:p>
        </w:tc>
        <w:tc>
          <w:tcPr>
            <w:tcW w:w="591" w:type="pct"/>
            <w:tcBorders>
              <w:left w:val="double" w:sz="4" w:space="0" w:color="2E74B5" w:themeColor="accent5" w:themeShade="BF"/>
              <w:bottom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45 minuten</w:t>
            </w:r>
          </w:p>
        </w:tc>
        <w:tc>
          <w:tcPr>
            <w:tcW w:w="656" w:type="pct"/>
            <w:tcBorders>
              <w:bottom w:val="double" w:sz="4" w:space="0" w:color="2E74B5" w:themeColor="accent5" w:themeShade="BF"/>
            </w:tcBorders>
            <w:shd w:val="clear" w:color="auto" w:fill="BDD6EE" w:themeFill="accent5" w:themeFillTint="66"/>
          </w:tcPr>
          <w:p w:rsidR="003C2001" w:rsidRPr="00DA5EE0" w:rsidRDefault="00A14DBD" w:rsidP="006871C6">
            <w:pPr>
              <w:jc w:val="center"/>
              <w:rPr>
                <w:rFonts w:ascii="Garamond" w:hAnsi="Garamond"/>
                <w:sz w:val="18"/>
                <w:szCs w:val="18"/>
                <w:lang w:val="nl-NL"/>
              </w:rPr>
            </w:pPr>
            <w:r>
              <w:rPr>
                <w:rFonts w:ascii="Garamond" w:hAnsi="Garamond"/>
                <w:sz w:val="18"/>
                <w:szCs w:val="18"/>
                <w:lang w:val="nl-NL"/>
              </w:rPr>
              <w:t>40 minuten</w:t>
            </w:r>
          </w:p>
        </w:tc>
        <w:tc>
          <w:tcPr>
            <w:tcW w:w="657" w:type="pct"/>
            <w:tcBorders>
              <w:bottom w:val="double" w:sz="4" w:space="0" w:color="2E74B5" w:themeColor="accent5" w:themeShade="BF"/>
            </w:tcBorders>
            <w:shd w:val="clear" w:color="auto" w:fill="BDD6EE" w:themeFill="accent5" w:themeFillTint="66"/>
          </w:tcPr>
          <w:p w:rsidR="003C2001" w:rsidRPr="00DA5EE0" w:rsidRDefault="00442169" w:rsidP="006871C6">
            <w:pPr>
              <w:jc w:val="center"/>
              <w:rPr>
                <w:rFonts w:ascii="Garamond" w:hAnsi="Garamond"/>
                <w:sz w:val="18"/>
                <w:szCs w:val="18"/>
                <w:lang w:val="nl-NL"/>
              </w:rPr>
            </w:pPr>
            <w:r>
              <w:rPr>
                <w:rFonts w:ascii="Garamond" w:hAnsi="Garamond"/>
                <w:sz w:val="18"/>
                <w:szCs w:val="18"/>
                <w:lang w:val="nl-NL"/>
              </w:rPr>
              <w:t>10 minuten</w:t>
            </w:r>
          </w:p>
        </w:tc>
        <w:tc>
          <w:tcPr>
            <w:tcW w:w="656" w:type="pct"/>
            <w:tcBorders>
              <w:bottom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30 minuten</w:t>
            </w:r>
          </w:p>
        </w:tc>
        <w:tc>
          <w:tcPr>
            <w:tcW w:w="525" w:type="pct"/>
            <w:tcBorders>
              <w:bottom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45 minuten</w:t>
            </w:r>
          </w:p>
        </w:tc>
        <w:tc>
          <w:tcPr>
            <w:tcW w:w="734" w:type="pct"/>
            <w:tcBorders>
              <w:bottom w:val="double" w:sz="4" w:space="0" w:color="2E74B5" w:themeColor="accent5" w:themeShade="BF"/>
            </w:tcBorders>
            <w:shd w:val="clear" w:color="auto" w:fill="BDD6EE" w:themeFill="accent5" w:themeFillTint="66"/>
          </w:tcPr>
          <w:p w:rsidR="003C2001" w:rsidRPr="00DA5EE0" w:rsidRDefault="003C2001" w:rsidP="006871C6">
            <w:pPr>
              <w:jc w:val="center"/>
              <w:rPr>
                <w:rFonts w:ascii="Garamond" w:hAnsi="Garamond"/>
                <w:sz w:val="18"/>
                <w:szCs w:val="18"/>
                <w:lang w:val="nl-NL"/>
              </w:rPr>
            </w:pPr>
            <w:r w:rsidRPr="00DA5EE0">
              <w:rPr>
                <w:rFonts w:ascii="Garamond" w:hAnsi="Garamond"/>
                <w:sz w:val="18"/>
                <w:szCs w:val="18"/>
                <w:lang w:val="nl-NL"/>
              </w:rPr>
              <w:t>30 minuten</w:t>
            </w:r>
          </w:p>
        </w:tc>
      </w:tr>
      <w:tr w:rsidR="00A14DBD" w:rsidRPr="00DA5EE0" w:rsidTr="00A14DBD">
        <w:tc>
          <w:tcPr>
            <w:tcW w:w="1181" w:type="pct"/>
            <w:tcBorders>
              <w:bottom w:val="single" w:sz="4" w:space="0" w:color="2E74B5" w:themeColor="accent5" w:themeShade="BF"/>
              <w:right w:val="double" w:sz="4" w:space="0" w:color="2E74B5" w:themeColor="accent5" w:themeShade="BF"/>
            </w:tcBorders>
            <w:shd w:val="clear" w:color="auto" w:fill="BDD6EE" w:themeFill="accent5" w:themeFillTint="66"/>
          </w:tcPr>
          <w:p w:rsidR="00A14DBD" w:rsidRPr="00DA5EE0" w:rsidRDefault="00A14DBD" w:rsidP="006871C6">
            <w:pPr>
              <w:rPr>
                <w:rFonts w:ascii="Garamond" w:hAnsi="Garamond"/>
                <w:b/>
                <w:sz w:val="18"/>
                <w:szCs w:val="18"/>
                <w:lang w:val="nl-NL"/>
              </w:rPr>
            </w:pPr>
            <w:r>
              <w:rPr>
                <w:rFonts w:ascii="Garamond" w:hAnsi="Garamond"/>
                <w:b/>
                <w:sz w:val="18"/>
                <w:szCs w:val="18"/>
                <w:lang w:val="nl-NL"/>
              </w:rPr>
              <w:t>Vierde maischtap (optioneel)</w:t>
            </w:r>
          </w:p>
        </w:tc>
        <w:tc>
          <w:tcPr>
            <w:tcW w:w="591" w:type="pct"/>
            <w:tcBorders>
              <w:left w:val="double" w:sz="4" w:space="0" w:color="2E74B5" w:themeColor="accent5" w:themeShade="BF"/>
              <w:bottom w:val="single" w:sz="4" w:space="0" w:color="2E74B5" w:themeColor="accent5" w:themeShade="BF"/>
            </w:tcBorders>
            <w:shd w:val="clear" w:color="auto" w:fill="BDD6EE" w:themeFill="accent5" w:themeFillTint="66"/>
          </w:tcPr>
          <w:p w:rsidR="00A14DBD" w:rsidRPr="00DA5EE0" w:rsidRDefault="00A14DBD" w:rsidP="006871C6">
            <w:pPr>
              <w:jc w:val="center"/>
              <w:rPr>
                <w:rFonts w:ascii="Garamond" w:hAnsi="Garamond"/>
                <w:sz w:val="18"/>
                <w:szCs w:val="18"/>
                <w:lang w:val="nl-NL"/>
              </w:rPr>
            </w:pPr>
          </w:p>
        </w:tc>
        <w:tc>
          <w:tcPr>
            <w:tcW w:w="656" w:type="pct"/>
            <w:tcBorders>
              <w:bottom w:val="single" w:sz="4" w:space="0" w:color="2E74B5" w:themeColor="accent5" w:themeShade="BF"/>
            </w:tcBorders>
            <w:shd w:val="clear" w:color="auto" w:fill="BDD6EE" w:themeFill="accent5" w:themeFillTint="66"/>
          </w:tcPr>
          <w:p w:rsidR="00A14DBD" w:rsidRPr="00DA5EE0" w:rsidRDefault="00A14DBD" w:rsidP="006871C6">
            <w:pPr>
              <w:jc w:val="center"/>
              <w:rPr>
                <w:rFonts w:ascii="Garamond" w:hAnsi="Garamond"/>
                <w:sz w:val="18"/>
                <w:szCs w:val="18"/>
                <w:lang w:val="nl-NL"/>
              </w:rPr>
            </w:pPr>
            <w:r w:rsidRPr="00DA5EE0">
              <w:rPr>
                <w:rFonts w:ascii="Garamond" w:hAnsi="Garamond"/>
                <w:sz w:val="18"/>
                <w:szCs w:val="18"/>
                <w:lang w:val="nl-NL"/>
              </w:rPr>
              <w:t>72°C</w:t>
            </w:r>
          </w:p>
        </w:tc>
        <w:tc>
          <w:tcPr>
            <w:tcW w:w="657" w:type="pct"/>
            <w:tcBorders>
              <w:bottom w:val="single" w:sz="4" w:space="0" w:color="2E74B5" w:themeColor="accent5" w:themeShade="BF"/>
            </w:tcBorders>
            <w:shd w:val="clear" w:color="auto" w:fill="BDD6EE" w:themeFill="accent5" w:themeFillTint="66"/>
          </w:tcPr>
          <w:p w:rsidR="00A14DBD" w:rsidRPr="00DA5EE0" w:rsidRDefault="00A14DBD" w:rsidP="006871C6">
            <w:pPr>
              <w:jc w:val="center"/>
              <w:rPr>
                <w:rFonts w:ascii="Garamond" w:hAnsi="Garamond"/>
                <w:sz w:val="18"/>
                <w:szCs w:val="18"/>
                <w:lang w:val="nl-NL"/>
              </w:rPr>
            </w:pPr>
          </w:p>
        </w:tc>
        <w:tc>
          <w:tcPr>
            <w:tcW w:w="656" w:type="pct"/>
            <w:tcBorders>
              <w:bottom w:val="single" w:sz="4" w:space="0" w:color="2E74B5" w:themeColor="accent5" w:themeShade="BF"/>
            </w:tcBorders>
            <w:shd w:val="clear" w:color="auto" w:fill="BDD6EE" w:themeFill="accent5" w:themeFillTint="66"/>
          </w:tcPr>
          <w:p w:rsidR="00A14DBD" w:rsidRPr="00DA5EE0" w:rsidRDefault="00A14DBD" w:rsidP="006871C6">
            <w:pPr>
              <w:jc w:val="center"/>
              <w:rPr>
                <w:rFonts w:ascii="Garamond" w:hAnsi="Garamond"/>
                <w:sz w:val="18"/>
                <w:szCs w:val="18"/>
                <w:lang w:val="nl-NL"/>
              </w:rPr>
            </w:pPr>
          </w:p>
        </w:tc>
        <w:tc>
          <w:tcPr>
            <w:tcW w:w="525" w:type="pct"/>
            <w:tcBorders>
              <w:bottom w:val="single" w:sz="4" w:space="0" w:color="2E74B5" w:themeColor="accent5" w:themeShade="BF"/>
            </w:tcBorders>
            <w:shd w:val="clear" w:color="auto" w:fill="BDD6EE" w:themeFill="accent5" w:themeFillTint="66"/>
          </w:tcPr>
          <w:p w:rsidR="00A14DBD" w:rsidRPr="00DA5EE0" w:rsidRDefault="00A14DBD" w:rsidP="006871C6">
            <w:pPr>
              <w:jc w:val="center"/>
              <w:rPr>
                <w:rFonts w:ascii="Garamond" w:hAnsi="Garamond"/>
                <w:sz w:val="18"/>
                <w:szCs w:val="18"/>
                <w:lang w:val="nl-NL"/>
              </w:rPr>
            </w:pPr>
          </w:p>
        </w:tc>
        <w:tc>
          <w:tcPr>
            <w:tcW w:w="734" w:type="pct"/>
            <w:tcBorders>
              <w:bottom w:val="single" w:sz="4" w:space="0" w:color="2E74B5" w:themeColor="accent5" w:themeShade="BF"/>
            </w:tcBorders>
            <w:shd w:val="clear" w:color="auto" w:fill="BDD6EE" w:themeFill="accent5" w:themeFillTint="66"/>
          </w:tcPr>
          <w:p w:rsidR="00A14DBD" w:rsidRPr="00DA5EE0" w:rsidRDefault="00A14DBD" w:rsidP="006871C6">
            <w:pPr>
              <w:jc w:val="center"/>
              <w:rPr>
                <w:rFonts w:ascii="Garamond" w:hAnsi="Garamond"/>
                <w:sz w:val="18"/>
                <w:szCs w:val="18"/>
                <w:lang w:val="nl-NL"/>
              </w:rPr>
            </w:pPr>
          </w:p>
        </w:tc>
      </w:tr>
      <w:tr w:rsidR="00A14DBD" w:rsidRPr="00DA5EE0" w:rsidTr="00A14DBD">
        <w:tc>
          <w:tcPr>
            <w:tcW w:w="1181" w:type="pct"/>
            <w:tcBorders>
              <w:top w:val="single" w:sz="4" w:space="0" w:color="2E74B5" w:themeColor="accent5" w:themeShade="BF"/>
              <w:bottom w:val="double" w:sz="4" w:space="0" w:color="2E74B5" w:themeColor="accent5" w:themeShade="BF"/>
              <w:right w:val="double" w:sz="4" w:space="0" w:color="2E74B5" w:themeColor="accent5" w:themeShade="BF"/>
            </w:tcBorders>
            <w:shd w:val="clear" w:color="auto" w:fill="BDD6EE" w:themeFill="accent5" w:themeFillTint="66"/>
          </w:tcPr>
          <w:p w:rsidR="00A14DBD" w:rsidRPr="00DA5EE0" w:rsidRDefault="00A14DBD" w:rsidP="006871C6">
            <w:pPr>
              <w:rPr>
                <w:rFonts w:ascii="Garamond" w:hAnsi="Garamond"/>
                <w:b/>
                <w:sz w:val="18"/>
                <w:szCs w:val="18"/>
                <w:lang w:val="nl-NL"/>
              </w:rPr>
            </w:pPr>
            <w:r>
              <w:rPr>
                <w:rFonts w:ascii="Garamond" w:hAnsi="Garamond"/>
                <w:b/>
                <w:sz w:val="18"/>
                <w:szCs w:val="18"/>
                <w:lang w:val="nl-NL"/>
              </w:rPr>
              <w:t>Gedurende (optioneel)</w:t>
            </w:r>
          </w:p>
        </w:tc>
        <w:tc>
          <w:tcPr>
            <w:tcW w:w="591" w:type="pct"/>
            <w:tcBorders>
              <w:top w:val="single" w:sz="4" w:space="0" w:color="2E74B5" w:themeColor="accent5" w:themeShade="BF"/>
              <w:left w:val="double" w:sz="4" w:space="0" w:color="2E74B5" w:themeColor="accent5" w:themeShade="BF"/>
              <w:bottom w:val="double" w:sz="4" w:space="0" w:color="2E74B5" w:themeColor="accent5" w:themeShade="BF"/>
            </w:tcBorders>
            <w:shd w:val="clear" w:color="auto" w:fill="BDD6EE" w:themeFill="accent5" w:themeFillTint="66"/>
          </w:tcPr>
          <w:p w:rsidR="00A14DBD" w:rsidRPr="00DA5EE0" w:rsidRDefault="00A14DBD" w:rsidP="006871C6">
            <w:pPr>
              <w:jc w:val="center"/>
              <w:rPr>
                <w:rFonts w:ascii="Garamond" w:hAnsi="Garamond"/>
                <w:sz w:val="18"/>
                <w:szCs w:val="18"/>
                <w:lang w:val="nl-NL"/>
              </w:rPr>
            </w:pPr>
          </w:p>
        </w:tc>
        <w:tc>
          <w:tcPr>
            <w:tcW w:w="656" w:type="pct"/>
            <w:tcBorders>
              <w:top w:val="single" w:sz="4" w:space="0" w:color="2E74B5" w:themeColor="accent5" w:themeShade="BF"/>
              <w:bottom w:val="double" w:sz="4" w:space="0" w:color="2E74B5" w:themeColor="accent5" w:themeShade="BF"/>
            </w:tcBorders>
            <w:shd w:val="clear" w:color="auto" w:fill="BDD6EE" w:themeFill="accent5" w:themeFillTint="66"/>
          </w:tcPr>
          <w:p w:rsidR="00A14DBD" w:rsidRPr="00DA5EE0" w:rsidRDefault="00A14DBD" w:rsidP="006871C6">
            <w:pPr>
              <w:jc w:val="center"/>
              <w:rPr>
                <w:rFonts w:ascii="Garamond" w:hAnsi="Garamond"/>
                <w:sz w:val="18"/>
                <w:szCs w:val="18"/>
                <w:lang w:val="nl-NL"/>
              </w:rPr>
            </w:pPr>
            <w:r>
              <w:rPr>
                <w:rFonts w:ascii="Garamond" w:hAnsi="Garamond"/>
                <w:sz w:val="18"/>
                <w:szCs w:val="18"/>
                <w:lang w:val="nl-NL"/>
              </w:rPr>
              <w:t>20 minuten</w:t>
            </w:r>
          </w:p>
        </w:tc>
        <w:tc>
          <w:tcPr>
            <w:tcW w:w="657" w:type="pct"/>
            <w:tcBorders>
              <w:top w:val="single" w:sz="4" w:space="0" w:color="2E74B5" w:themeColor="accent5" w:themeShade="BF"/>
              <w:bottom w:val="double" w:sz="4" w:space="0" w:color="2E74B5" w:themeColor="accent5" w:themeShade="BF"/>
            </w:tcBorders>
            <w:shd w:val="clear" w:color="auto" w:fill="BDD6EE" w:themeFill="accent5" w:themeFillTint="66"/>
          </w:tcPr>
          <w:p w:rsidR="00A14DBD" w:rsidRPr="00DA5EE0" w:rsidRDefault="00A14DBD" w:rsidP="006871C6">
            <w:pPr>
              <w:jc w:val="center"/>
              <w:rPr>
                <w:rFonts w:ascii="Garamond" w:hAnsi="Garamond"/>
                <w:sz w:val="18"/>
                <w:szCs w:val="18"/>
                <w:lang w:val="nl-NL"/>
              </w:rPr>
            </w:pPr>
          </w:p>
        </w:tc>
        <w:tc>
          <w:tcPr>
            <w:tcW w:w="656" w:type="pct"/>
            <w:tcBorders>
              <w:top w:val="single" w:sz="4" w:space="0" w:color="2E74B5" w:themeColor="accent5" w:themeShade="BF"/>
              <w:bottom w:val="double" w:sz="4" w:space="0" w:color="2E74B5" w:themeColor="accent5" w:themeShade="BF"/>
            </w:tcBorders>
            <w:shd w:val="clear" w:color="auto" w:fill="BDD6EE" w:themeFill="accent5" w:themeFillTint="66"/>
          </w:tcPr>
          <w:p w:rsidR="00A14DBD" w:rsidRPr="00DA5EE0" w:rsidRDefault="00A14DBD" w:rsidP="006871C6">
            <w:pPr>
              <w:jc w:val="center"/>
              <w:rPr>
                <w:rFonts w:ascii="Garamond" w:hAnsi="Garamond"/>
                <w:sz w:val="18"/>
                <w:szCs w:val="18"/>
                <w:lang w:val="nl-NL"/>
              </w:rPr>
            </w:pPr>
          </w:p>
        </w:tc>
        <w:tc>
          <w:tcPr>
            <w:tcW w:w="525" w:type="pct"/>
            <w:tcBorders>
              <w:top w:val="single" w:sz="4" w:space="0" w:color="2E74B5" w:themeColor="accent5" w:themeShade="BF"/>
              <w:bottom w:val="double" w:sz="4" w:space="0" w:color="2E74B5" w:themeColor="accent5" w:themeShade="BF"/>
            </w:tcBorders>
            <w:shd w:val="clear" w:color="auto" w:fill="BDD6EE" w:themeFill="accent5" w:themeFillTint="66"/>
          </w:tcPr>
          <w:p w:rsidR="00A14DBD" w:rsidRPr="00DA5EE0" w:rsidRDefault="00A14DBD" w:rsidP="006871C6">
            <w:pPr>
              <w:jc w:val="center"/>
              <w:rPr>
                <w:rFonts w:ascii="Garamond" w:hAnsi="Garamond"/>
                <w:sz w:val="18"/>
                <w:szCs w:val="18"/>
                <w:lang w:val="nl-NL"/>
              </w:rPr>
            </w:pPr>
          </w:p>
        </w:tc>
        <w:tc>
          <w:tcPr>
            <w:tcW w:w="734" w:type="pct"/>
            <w:tcBorders>
              <w:top w:val="single" w:sz="4" w:space="0" w:color="2E74B5" w:themeColor="accent5" w:themeShade="BF"/>
              <w:bottom w:val="double" w:sz="4" w:space="0" w:color="2E74B5" w:themeColor="accent5" w:themeShade="BF"/>
            </w:tcBorders>
            <w:shd w:val="clear" w:color="auto" w:fill="BDD6EE" w:themeFill="accent5" w:themeFillTint="66"/>
          </w:tcPr>
          <w:p w:rsidR="00A14DBD" w:rsidRPr="00DA5EE0" w:rsidRDefault="00A14DBD" w:rsidP="006871C6">
            <w:pPr>
              <w:jc w:val="center"/>
              <w:rPr>
                <w:rFonts w:ascii="Garamond" w:hAnsi="Garamond"/>
                <w:sz w:val="18"/>
                <w:szCs w:val="18"/>
                <w:lang w:val="nl-NL"/>
              </w:rPr>
            </w:pPr>
          </w:p>
        </w:tc>
      </w:tr>
      <w:tr w:rsidR="00442169" w:rsidRPr="00DA5EE0" w:rsidTr="00A14DBD">
        <w:trPr>
          <w:trHeight w:val="64"/>
        </w:trPr>
        <w:tc>
          <w:tcPr>
            <w:tcW w:w="1181" w:type="pct"/>
            <w:tcBorders>
              <w:top w:val="double" w:sz="4" w:space="0" w:color="2E74B5" w:themeColor="accent5" w:themeShade="BF"/>
              <w:bottom w:val="double" w:sz="4" w:space="0" w:color="2E74B5" w:themeColor="accent5" w:themeShade="BF"/>
              <w:right w:val="double" w:sz="4" w:space="0" w:color="2E74B5" w:themeColor="accent5" w:themeShade="BF"/>
            </w:tcBorders>
            <w:shd w:val="clear" w:color="auto" w:fill="BDD6EE" w:themeFill="accent5" w:themeFillTint="66"/>
          </w:tcPr>
          <w:p w:rsidR="00442169" w:rsidRPr="00DA5EE0" w:rsidRDefault="00442169" w:rsidP="00442169">
            <w:pPr>
              <w:rPr>
                <w:rFonts w:ascii="Garamond" w:hAnsi="Garamond"/>
                <w:b/>
                <w:sz w:val="18"/>
                <w:szCs w:val="18"/>
                <w:lang w:val="nl-NL"/>
              </w:rPr>
            </w:pPr>
            <w:r w:rsidRPr="00DA5EE0">
              <w:rPr>
                <w:rFonts w:ascii="Garamond" w:hAnsi="Garamond"/>
                <w:b/>
                <w:sz w:val="18"/>
                <w:szCs w:val="18"/>
                <w:lang w:val="nl-NL"/>
              </w:rPr>
              <w:t>Beëindiging enzymactiviteit</w:t>
            </w:r>
          </w:p>
        </w:tc>
        <w:tc>
          <w:tcPr>
            <w:tcW w:w="591" w:type="pct"/>
            <w:tcBorders>
              <w:top w:val="double" w:sz="4" w:space="0" w:color="2E74B5" w:themeColor="accent5" w:themeShade="BF"/>
              <w:left w:val="double" w:sz="4" w:space="0" w:color="2E74B5" w:themeColor="accent5" w:themeShade="BF"/>
              <w:bottom w:val="double" w:sz="4" w:space="0" w:color="2E74B5" w:themeColor="accent5" w:themeShade="BF"/>
            </w:tcBorders>
            <w:shd w:val="clear" w:color="auto" w:fill="BDD6EE" w:themeFill="accent5" w:themeFillTint="66"/>
          </w:tcPr>
          <w:p w:rsidR="00442169" w:rsidRPr="00DA5EE0" w:rsidRDefault="00442169" w:rsidP="00442169">
            <w:pPr>
              <w:jc w:val="center"/>
              <w:rPr>
                <w:rFonts w:ascii="Garamond" w:hAnsi="Garamond"/>
                <w:sz w:val="18"/>
                <w:szCs w:val="18"/>
                <w:lang w:val="nl-NL"/>
              </w:rPr>
            </w:pPr>
            <w:r w:rsidRPr="00DA5EE0">
              <w:rPr>
                <w:rFonts w:ascii="Garamond" w:hAnsi="Garamond"/>
                <w:sz w:val="18"/>
                <w:szCs w:val="18"/>
                <w:lang w:val="nl-NL"/>
              </w:rPr>
              <w:t>Nee</w:t>
            </w:r>
          </w:p>
        </w:tc>
        <w:tc>
          <w:tcPr>
            <w:tcW w:w="656" w:type="pct"/>
            <w:tcBorders>
              <w:top w:val="double" w:sz="4" w:space="0" w:color="2E74B5" w:themeColor="accent5" w:themeShade="BF"/>
              <w:bottom w:val="double" w:sz="4" w:space="0" w:color="2E74B5" w:themeColor="accent5" w:themeShade="BF"/>
            </w:tcBorders>
            <w:shd w:val="clear" w:color="auto" w:fill="BDD6EE" w:themeFill="accent5" w:themeFillTint="66"/>
          </w:tcPr>
          <w:p w:rsidR="00442169" w:rsidRPr="00DA5EE0" w:rsidRDefault="00442169" w:rsidP="00442169">
            <w:pPr>
              <w:jc w:val="center"/>
              <w:rPr>
                <w:rFonts w:ascii="Garamond" w:hAnsi="Garamond"/>
                <w:sz w:val="18"/>
                <w:szCs w:val="18"/>
                <w:lang w:val="nl-NL"/>
              </w:rPr>
            </w:pPr>
            <w:r w:rsidRPr="00DA5EE0">
              <w:rPr>
                <w:rFonts w:ascii="Garamond" w:hAnsi="Garamond"/>
                <w:sz w:val="18"/>
                <w:szCs w:val="18"/>
                <w:lang w:val="nl-NL"/>
              </w:rPr>
              <w:t>80°C</w:t>
            </w:r>
          </w:p>
        </w:tc>
        <w:tc>
          <w:tcPr>
            <w:tcW w:w="657" w:type="pct"/>
            <w:tcBorders>
              <w:top w:val="double" w:sz="4" w:space="0" w:color="2E74B5" w:themeColor="accent5" w:themeShade="BF"/>
              <w:bottom w:val="double" w:sz="4" w:space="0" w:color="2E74B5" w:themeColor="accent5" w:themeShade="BF"/>
            </w:tcBorders>
            <w:shd w:val="clear" w:color="auto" w:fill="BDD6EE" w:themeFill="accent5" w:themeFillTint="66"/>
          </w:tcPr>
          <w:p w:rsidR="00442169" w:rsidRPr="00DA5EE0" w:rsidRDefault="00442169" w:rsidP="00442169">
            <w:pPr>
              <w:jc w:val="center"/>
              <w:rPr>
                <w:rFonts w:ascii="Garamond" w:hAnsi="Garamond"/>
                <w:sz w:val="18"/>
                <w:szCs w:val="18"/>
                <w:lang w:val="nl-NL"/>
              </w:rPr>
            </w:pPr>
            <w:r w:rsidRPr="00DA5EE0">
              <w:rPr>
                <w:rFonts w:ascii="Garamond" w:hAnsi="Garamond"/>
                <w:sz w:val="18"/>
                <w:szCs w:val="18"/>
                <w:lang w:val="nl-NL"/>
              </w:rPr>
              <w:t>80°C</w:t>
            </w:r>
          </w:p>
        </w:tc>
        <w:tc>
          <w:tcPr>
            <w:tcW w:w="656" w:type="pct"/>
            <w:tcBorders>
              <w:top w:val="double" w:sz="4" w:space="0" w:color="2E74B5" w:themeColor="accent5" w:themeShade="BF"/>
              <w:bottom w:val="double" w:sz="4" w:space="0" w:color="2E74B5" w:themeColor="accent5" w:themeShade="BF"/>
            </w:tcBorders>
            <w:shd w:val="clear" w:color="auto" w:fill="BDD6EE" w:themeFill="accent5" w:themeFillTint="66"/>
          </w:tcPr>
          <w:p w:rsidR="00442169" w:rsidRPr="00DA5EE0" w:rsidRDefault="00442169" w:rsidP="00442169">
            <w:pPr>
              <w:jc w:val="center"/>
              <w:rPr>
                <w:rFonts w:ascii="Garamond" w:hAnsi="Garamond"/>
                <w:sz w:val="18"/>
                <w:szCs w:val="18"/>
                <w:lang w:val="nl-NL"/>
              </w:rPr>
            </w:pPr>
            <w:r w:rsidRPr="00DA5EE0">
              <w:rPr>
                <w:rFonts w:ascii="Garamond" w:hAnsi="Garamond"/>
                <w:sz w:val="18"/>
                <w:szCs w:val="18"/>
                <w:lang w:val="nl-NL"/>
              </w:rPr>
              <w:t>80°C</w:t>
            </w:r>
          </w:p>
        </w:tc>
        <w:tc>
          <w:tcPr>
            <w:tcW w:w="525" w:type="pct"/>
            <w:tcBorders>
              <w:top w:val="double" w:sz="4" w:space="0" w:color="2E74B5" w:themeColor="accent5" w:themeShade="BF"/>
              <w:bottom w:val="double" w:sz="4" w:space="0" w:color="2E74B5" w:themeColor="accent5" w:themeShade="BF"/>
            </w:tcBorders>
            <w:shd w:val="clear" w:color="auto" w:fill="BDD6EE" w:themeFill="accent5" w:themeFillTint="66"/>
          </w:tcPr>
          <w:p w:rsidR="00442169" w:rsidRPr="00DA5EE0" w:rsidRDefault="00442169" w:rsidP="00442169">
            <w:pPr>
              <w:jc w:val="center"/>
              <w:rPr>
                <w:rFonts w:ascii="Garamond" w:hAnsi="Garamond"/>
                <w:sz w:val="18"/>
                <w:szCs w:val="18"/>
                <w:lang w:val="nl-NL"/>
              </w:rPr>
            </w:pPr>
            <w:r w:rsidRPr="00DA5EE0">
              <w:rPr>
                <w:rFonts w:ascii="Garamond" w:hAnsi="Garamond"/>
                <w:sz w:val="18"/>
                <w:szCs w:val="18"/>
                <w:lang w:val="nl-NL"/>
              </w:rPr>
              <w:t>Nee</w:t>
            </w:r>
          </w:p>
        </w:tc>
        <w:tc>
          <w:tcPr>
            <w:tcW w:w="734" w:type="pct"/>
            <w:tcBorders>
              <w:top w:val="double" w:sz="4" w:space="0" w:color="2E74B5" w:themeColor="accent5" w:themeShade="BF"/>
              <w:bottom w:val="double" w:sz="4" w:space="0" w:color="2E74B5" w:themeColor="accent5" w:themeShade="BF"/>
            </w:tcBorders>
            <w:shd w:val="clear" w:color="auto" w:fill="BDD6EE" w:themeFill="accent5" w:themeFillTint="66"/>
          </w:tcPr>
          <w:p w:rsidR="00442169" w:rsidRPr="00DA5EE0" w:rsidRDefault="00442169" w:rsidP="00442169">
            <w:pPr>
              <w:jc w:val="center"/>
              <w:rPr>
                <w:rFonts w:ascii="Garamond" w:hAnsi="Garamond"/>
                <w:sz w:val="18"/>
                <w:szCs w:val="18"/>
                <w:lang w:val="nl-NL"/>
              </w:rPr>
            </w:pPr>
            <w:r w:rsidRPr="00DA5EE0">
              <w:rPr>
                <w:rFonts w:ascii="Garamond" w:hAnsi="Garamond"/>
                <w:sz w:val="18"/>
                <w:szCs w:val="18"/>
                <w:lang w:val="nl-NL"/>
              </w:rPr>
              <w:t>78°C</w:t>
            </w:r>
          </w:p>
        </w:tc>
      </w:tr>
      <w:tr w:rsidR="00442169" w:rsidRPr="00DA5EE0" w:rsidTr="00A14DBD">
        <w:tc>
          <w:tcPr>
            <w:tcW w:w="1181" w:type="pct"/>
            <w:tcBorders>
              <w:top w:val="double" w:sz="4" w:space="0" w:color="2E74B5" w:themeColor="accent5" w:themeShade="BF"/>
              <w:right w:val="double" w:sz="4" w:space="0" w:color="2E74B5" w:themeColor="accent5" w:themeShade="BF"/>
            </w:tcBorders>
            <w:shd w:val="clear" w:color="auto" w:fill="BDD6EE" w:themeFill="accent5" w:themeFillTint="66"/>
          </w:tcPr>
          <w:p w:rsidR="00442169" w:rsidRPr="00DA5EE0" w:rsidRDefault="00442169" w:rsidP="00442169">
            <w:pPr>
              <w:rPr>
                <w:rFonts w:ascii="Garamond" w:hAnsi="Garamond"/>
                <w:b/>
                <w:sz w:val="18"/>
                <w:szCs w:val="18"/>
                <w:lang w:val="nl-NL"/>
              </w:rPr>
            </w:pPr>
            <w:r w:rsidRPr="00DA5EE0">
              <w:rPr>
                <w:rFonts w:ascii="Garamond" w:hAnsi="Garamond"/>
                <w:b/>
                <w:sz w:val="18"/>
                <w:szCs w:val="18"/>
                <w:lang w:val="nl-NL"/>
              </w:rPr>
              <w:t>Koken</w:t>
            </w:r>
          </w:p>
        </w:tc>
        <w:tc>
          <w:tcPr>
            <w:tcW w:w="591" w:type="pct"/>
            <w:tcBorders>
              <w:top w:val="double" w:sz="4" w:space="0" w:color="2E74B5" w:themeColor="accent5" w:themeShade="BF"/>
              <w:left w:val="double" w:sz="4" w:space="0" w:color="2E74B5" w:themeColor="accent5" w:themeShade="BF"/>
            </w:tcBorders>
            <w:shd w:val="clear" w:color="auto" w:fill="BDD6EE" w:themeFill="accent5" w:themeFillTint="66"/>
          </w:tcPr>
          <w:p w:rsidR="00442169" w:rsidRPr="00DA5EE0" w:rsidRDefault="00442169" w:rsidP="00442169">
            <w:pPr>
              <w:jc w:val="center"/>
              <w:rPr>
                <w:rFonts w:ascii="Garamond" w:hAnsi="Garamond"/>
                <w:sz w:val="18"/>
                <w:szCs w:val="18"/>
                <w:lang w:val="nl-NL"/>
              </w:rPr>
            </w:pPr>
            <w:r w:rsidRPr="00DA5EE0">
              <w:rPr>
                <w:rFonts w:ascii="Garamond" w:hAnsi="Garamond"/>
                <w:sz w:val="18"/>
                <w:szCs w:val="18"/>
                <w:lang w:val="nl-NL"/>
              </w:rPr>
              <w:t>Ja</w:t>
            </w:r>
          </w:p>
        </w:tc>
        <w:tc>
          <w:tcPr>
            <w:tcW w:w="656" w:type="pct"/>
            <w:tcBorders>
              <w:top w:val="double" w:sz="4" w:space="0" w:color="2E74B5" w:themeColor="accent5" w:themeShade="BF"/>
            </w:tcBorders>
            <w:shd w:val="clear" w:color="auto" w:fill="BDD6EE" w:themeFill="accent5" w:themeFillTint="66"/>
          </w:tcPr>
          <w:p w:rsidR="00442169" w:rsidRPr="00DA5EE0" w:rsidRDefault="00442169" w:rsidP="00442169">
            <w:pPr>
              <w:jc w:val="center"/>
              <w:rPr>
                <w:rFonts w:ascii="Garamond" w:hAnsi="Garamond"/>
                <w:sz w:val="18"/>
                <w:szCs w:val="18"/>
                <w:lang w:val="nl-NL"/>
              </w:rPr>
            </w:pPr>
            <w:r>
              <w:rPr>
                <w:rFonts w:ascii="Garamond" w:hAnsi="Garamond"/>
                <w:sz w:val="18"/>
                <w:szCs w:val="18"/>
                <w:lang w:val="nl-NL"/>
              </w:rPr>
              <w:t>Ja</w:t>
            </w:r>
          </w:p>
        </w:tc>
        <w:tc>
          <w:tcPr>
            <w:tcW w:w="657" w:type="pct"/>
            <w:tcBorders>
              <w:top w:val="double" w:sz="4" w:space="0" w:color="2E74B5" w:themeColor="accent5" w:themeShade="BF"/>
            </w:tcBorders>
            <w:shd w:val="clear" w:color="auto" w:fill="BDD6EE" w:themeFill="accent5" w:themeFillTint="66"/>
          </w:tcPr>
          <w:p w:rsidR="00442169" w:rsidRPr="00DA5EE0" w:rsidRDefault="00442169" w:rsidP="00442169">
            <w:pPr>
              <w:jc w:val="center"/>
              <w:rPr>
                <w:rFonts w:ascii="Garamond" w:hAnsi="Garamond"/>
                <w:sz w:val="18"/>
                <w:szCs w:val="18"/>
                <w:lang w:val="nl-NL"/>
              </w:rPr>
            </w:pPr>
            <w:r w:rsidRPr="00DA5EE0">
              <w:rPr>
                <w:rFonts w:ascii="Garamond" w:hAnsi="Garamond"/>
                <w:sz w:val="18"/>
                <w:szCs w:val="18"/>
                <w:lang w:val="nl-NL"/>
              </w:rPr>
              <w:t>Nee</w:t>
            </w:r>
          </w:p>
        </w:tc>
        <w:tc>
          <w:tcPr>
            <w:tcW w:w="656" w:type="pct"/>
            <w:tcBorders>
              <w:top w:val="double" w:sz="4" w:space="0" w:color="2E74B5" w:themeColor="accent5" w:themeShade="BF"/>
            </w:tcBorders>
            <w:shd w:val="clear" w:color="auto" w:fill="BDD6EE" w:themeFill="accent5" w:themeFillTint="66"/>
          </w:tcPr>
          <w:p w:rsidR="00442169" w:rsidRPr="00DA5EE0" w:rsidRDefault="00442169" w:rsidP="00442169">
            <w:pPr>
              <w:jc w:val="center"/>
              <w:rPr>
                <w:rFonts w:ascii="Garamond" w:hAnsi="Garamond"/>
                <w:sz w:val="18"/>
                <w:szCs w:val="18"/>
                <w:lang w:val="nl-NL"/>
              </w:rPr>
            </w:pPr>
            <w:r w:rsidRPr="00DA5EE0">
              <w:rPr>
                <w:rFonts w:ascii="Garamond" w:hAnsi="Garamond"/>
                <w:sz w:val="18"/>
                <w:szCs w:val="18"/>
                <w:lang w:val="nl-NL"/>
              </w:rPr>
              <w:t>Nee</w:t>
            </w:r>
          </w:p>
        </w:tc>
        <w:tc>
          <w:tcPr>
            <w:tcW w:w="525" w:type="pct"/>
            <w:tcBorders>
              <w:top w:val="double" w:sz="4" w:space="0" w:color="2E74B5" w:themeColor="accent5" w:themeShade="BF"/>
            </w:tcBorders>
            <w:shd w:val="clear" w:color="auto" w:fill="BDD6EE" w:themeFill="accent5" w:themeFillTint="66"/>
          </w:tcPr>
          <w:p w:rsidR="00442169" w:rsidRPr="00DA5EE0" w:rsidRDefault="00442169" w:rsidP="00442169">
            <w:pPr>
              <w:jc w:val="center"/>
              <w:rPr>
                <w:rFonts w:ascii="Garamond" w:hAnsi="Garamond"/>
                <w:sz w:val="18"/>
                <w:szCs w:val="18"/>
                <w:lang w:val="nl-NL"/>
              </w:rPr>
            </w:pPr>
            <w:r w:rsidRPr="00DA5EE0">
              <w:rPr>
                <w:rFonts w:ascii="Garamond" w:hAnsi="Garamond"/>
                <w:sz w:val="18"/>
                <w:szCs w:val="18"/>
                <w:lang w:val="nl-NL"/>
              </w:rPr>
              <w:t>Ja</w:t>
            </w:r>
          </w:p>
        </w:tc>
        <w:tc>
          <w:tcPr>
            <w:tcW w:w="734" w:type="pct"/>
            <w:tcBorders>
              <w:top w:val="double" w:sz="4" w:space="0" w:color="2E74B5" w:themeColor="accent5" w:themeShade="BF"/>
            </w:tcBorders>
            <w:shd w:val="clear" w:color="auto" w:fill="BDD6EE" w:themeFill="accent5" w:themeFillTint="66"/>
          </w:tcPr>
          <w:p w:rsidR="00442169" w:rsidRPr="00DA5EE0" w:rsidRDefault="00442169" w:rsidP="00442169">
            <w:pPr>
              <w:jc w:val="center"/>
              <w:rPr>
                <w:rFonts w:ascii="Garamond" w:hAnsi="Garamond"/>
                <w:sz w:val="18"/>
                <w:szCs w:val="18"/>
                <w:lang w:val="nl-NL"/>
              </w:rPr>
            </w:pPr>
            <w:r w:rsidRPr="00DA5EE0">
              <w:rPr>
                <w:rFonts w:ascii="Garamond" w:hAnsi="Garamond"/>
                <w:sz w:val="18"/>
                <w:szCs w:val="18"/>
                <w:lang w:val="nl-NL"/>
              </w:rPr>
              <w:t>Optioneel</w:t>
            </w:r>
          </w:p>
        </w:tc>
      </w:tr>
    </w:tbl>
    <w:p w:rsidR="003520CE" w:rsidRDefault="003520CE" w:rsidP="006D4339">
      <w:pPr>
        <w:rPr>
          <w:rFonts w:ascii="Garamond" w:hAnsi="Garamond"/>
          <w:sz w:val="20"/>
          <w:szCs w:val="20"/>
          <w:lang w:val="nl-NL"/>
        </w:rPr>
      </w:pPr>
    </w:p>
    <w:p w:rsidR="00B803A9" w:rsidRPr="00B803A9" w:rsidRDefault="00B803A9" w:rsidP="006D4339">
      <w:pPr>
        <w:rPr>
          <w:rFonts w:ascii="Garamond" w:hAnsi="Garamond"/>
          <w:sz w:val="20"/>
          <w:szCs w:val="20"/>
        </w:rPr>
      </w:pPr>
      <w:r w:rsidRPr="00B803A9">
        <w:rPr>
          <w:rFonts w:ascii="Garamond" w:hAnsi="Garamond"/>
          <w:sz w:val="20"/>
          <w:szCs w:val="20"/>
          <w:highlight w:val="cyan"/>
        </w:rPr>
        <w:t>Rogge Whiskey biergist, Ierse Whiskey melkzuur</w:t>
      </w:r>
    </w:p>
    <w:p w:rsidR="002D2626" w:rsidRPr="00DA5EE0" w:rsidRDefault="002D2626" w:rsidP="006D4339">
      <w:pPr>
        <w:rPr>
          <w:rFonts w:ascii="Garamond" w:hAnsi="Garamond"/>
          <w:sz w:val="20"/>
          <w:szCs w:val="20"/>
          <w:lang w:val="nl-NL"/>
        </w:rPr>
      </w:pPr>
      <w:r w:rsidRPr="00DA5EE0">
        <w:rPr>
          <w:rFonts w:ascii="Garamond" w:hAnsi="Garamond"/>
          <w:sz w:val="20"/>
          <w:szCs w:val="20"/>
          <w:lang w:val="nl-NL"/>
        </w:rPr>
        <w:t>Een opmerking hierbij is dat zelfs bij eenzelfde stijl Whisky verschillende temperaturen aangehouden worden bij de commerciële distilleerderijen, het hanteren van andere temperaturen levert een ander smaakprofiel op, dat ook afhankelijk is van andere factoren gedurende het proces (denk aan vergisting, distillatie, rijpen op hout).</w:t>
      </w:r>
    </w:p>
    <w:p w:rsidR="001B2ADB" w:rsidRPr="00DA5EE0" w:rsidRDefault="001B2ADB" w:rsidP="006D4339">
      <w:pPr>
        <w:rPr>
          <w:rFonts w:ascii="Garamond" w:hAnsi="Garamond"/>
          <w:sz w:val="20"/>
          <w:szCs w:val="20"/>
          <w:lang w:val="nl-NL"/>
        </w:rPr>
      </w:pPr>
    </w:p>
    <w:p w:rsidR="008A776F" w:rsidRPr="00DA5EE0" w:rsidRDefault="008A776F">
      <w:pPr>
        <w:rPr>
          <w:rFonts w:ascii="Garamond" w:hAnsi="Garamond"/>
          <w:sz w:val="20"/>
          <w:lang w:val="nl-NL"/>
        </w:rPr>
      </w:pPr>
    </w:p>
    <w:p w:rsidR="008A776F" w:rsidRPr="00DA5EE0" w:rsidRDefault="008A776F" w:rsidP="006D4339">
      <w:pPr>
        <w:rPr>
          <w:rFonts w:ascii="Garamond" w:hAnsi="Garamond"/>
          <w:sz w:val="20"/>
          <w:lang w:val="nl-NL"/>
        </w:rPr>
      </w:pPr>
      <w:r w:rsidRPr="00DA5EE0">
        <w:rPr>
          <w:rFonts w:ascii="Garamond" w:hAnsi="Garamond"/>
          <w:sz w:val="20"/>
          <w:lang w:val="nl-NL"/>
        </w:rPr>
        <w:t>Het wel of niet koken van de wort is een keuze die de hobbyist zelf moet maken, het koken van de wort heeft een aantal consequenties.</w:t>
      </w:r>
    </w:p>
    <w:p w:rsidR="00DA5EE0" w:rsidRPr="00C87D23" w:rsidRDefault="008A776F" w:rsidP="008A776F">
      <w:pPr>
        <w:pStyle w:val="ListParagraph"/>
        <w:numPr>
          <w:ilvl w:val="0"/>
          <w:numId w:val="7"/>
        </w:numPr>
        <w:ind w:left="709"/>
        <w:rPr>
          <w:rFonts w:ascii="Garamond" w:hAnsi="Garamond"/>
          <w:sz w:val="20"/>
          <w:highlight w:val="yellow"/>
          <w:lang w:val="nl-NL"/>
        </w:rPr>
      </w:pPr>
      <w:r w:rsidRPr="00C87D23">
        <w:rPr>
          <w:rFonts w:ascii="Garamond" w:hAnsi="Garamond"/>
          <w:sz w:val="20"/>
          <w:highlight w:val="yellow"/>
          <w:lang w:val="nl-NL"/>
        </w:rPr>
        <w:t xml:space="preserve">Melkzuurbacteriën die van nature aanwezig zijn in het </w:t>
      </w:r>
      <w:r w:rsidR="00FC1227" w:rsidRPr="00C87D23">
        <w:rPr>
          <w:rFonts w:ascii="Garamond" w:hAnsi="Garamond"/>
          <w:sz w:val="20"/>
          <w:highlight w:val="yellow"/>
          <w:lang w:val="nl-NL"/>
        </w:rPr>
        <w:t>mout worden</w:t>
      </w:r>
      <w:r w:rsidR="00DA5EE0" w:rsidRPr="00C87D23">
        <w:rPr>
          <w:rFonts w:ascii="Garamond" w:hAnsi="Garamond"/>
          <w:sz w:val="20"/>
          <w:highlight w:val="yellow"/>
          <w:lang w:val="nl-NL"/>
        </w:rPr>
        <w:t xml:space="preserve"> gedood waardoor deze niet meer bijdragen aan de vergisting. Bij bepaalde stijlen Whisky zoals Schotse Whisky wordt er bewust gebruik gemaakt van melkzuurbacteriën om bij te dragen aan een complexere smaak., andere stijlen zoals Bourbon maken hier geen gebruik van wat meestal zachtere Whiskies oplevert.</w:t>
      </w:r>
    </w:p>
    <w:p w:rsidR="00DA5EE0" w:rsidRPr="00C87D23" w:rsidRDefault="00DA5EE0" w:rsidP="008A776F">
      <w:pPr>
        <w:pStyle w:val="ListParagraph"/>
        <w:numPr>
          <w:ilvl w:val="0"/>
          <w:numId w:val="7"/>
        </w:numPr>
        <w:ind w:left="709"/>
        <w:rPr>
          <w:rFonts w:ascii="Garamond" w:hAnsi="Garamond"/>
          <w:sz w:val="20"/>
          <w:highlight w:val="yellow"/>
          <w:lang w:val="nl-NL"/>
        </w:rPr>
      </w:pPr>
      <w:r w:rsidRPr="00C87D23">
        <w:rPr>
          <w:rFonts w:ascii="Garamond" w:hAnsi="Garamond"/>
          <w:sz w:val="20"/>
          <w:highlight w:val="yellow"/>
          <w:lang w:val="nl-NL"/>
        </w:rPr>
        <w:t xml:space="preserve">Desgewenst kan de wort ingedikt worden wanneer het </w:t>
      </w:r>
      <w:r w:rsidRPr="00C87D23">
        <w:rPr>
          <w:rFonts w:ascii="Garamond" w:hAnsi="Garamond"/>
          <w:b/>
          <w:sz w:val="20"/>
          <w:highlight w:val="yellow"/>
          <w:lang w:val="nl-NL"/>
        </w:rPr>
        <w:t>S.G.</w:t>
      </w:r>
      <w:r w:rsidRPr="00C87D23">
        <w:rPr>
          <w:rFonts w:ascii="Garamond" w:hAnsi="Garamond"/>
          <w:sz w:val="20"/>
          <w:highlight w:val="yellow"/>
          <w:lang w:val="nl-NL"/>
        </w:rPr>
        <w:t xml:space="preserve"> te laag is, het S.G. is het soortelijk gewicht wat een indicator is van de hoeveelheid vergistbare suikers, voor Whiskies wordt veelal een S.G. waarde van 1.050 a 1.070 gehanteerd. S.G. als begrip wordt later toegelicht.</w:t>
      </w:r>
    </w:p>
    <w:p w:rsidR="00DA5EE0" w:rsidRPr="00C87D23" w:rsidRDefault="00DA5EE0" w:rsidP="008A776F">
      <w:pPr>
        <w:pStyle w:val="ListParagraph"/>
        <w:numPr>
          <w:ilvl w:val="0"/>
          <w:numId w:val="7"/>
        </w:numPr>
        <w:ind w:left="709"/>
        <w:rPr>
          <w:rFonts w:ascii="Garamond" w:hAnsi="Garamond"/>
          <w:sz w:val="20"/>
          <w:highlight w:val="yellow"/>
          <w:lang w:val="nl-NL"/>
        </w:rPr>
      </w:pPr>
      <w:r w:rsidRPr="00C87D23">
        <w:rPr>
          <w:rFonts w:ascii="Garamond" w:hAnsi="Garamond"/>
          <w:sz w:val="20"/>
          <w:highlight w:val="yellow"/>
          <w:lang w:val="nl-NL"/>
        </w:rPr>
        <w:t xml:space="preserve">Niet oplosbare eiwitten die over zijn na het maischen slaan neer, vanuit de bierbrouwers wordt dit gedaan om een koude waas tegen te gaan bij bier, </w:t>
      </w:r>
    </w:p>
    <w:p w:rsidR="00DA5EE0" w:rsidRPr="00C87D23" w:rsidRDefault="00DA5EE0" w:rsidP="008A776F">
      <w:pPr>
        <w:pStyle w:val="ListParagraph"/>
        <w:numPr>
          <w:ilvl w:val="0"/>
          <w:numId w:val="7"/>
        </w:numPr>
        <w:ind w:left="709"/>
        <w:rPr>
          <w:rFonts w:ascii="Garamond" w:hAnsi="Garamond"/>
          <w:sz w:val="20"/>
          <w:highlight w:val="yellow"/>
          <w:lang w:val="nl-NL"/>
        </w:rPr>
      </w:pPr>
      <w:r w:rsidRPr="00C87D23">
        <w:rPr>
          <w:rFonts w:ascii="Garamond" w:hAnsi="Garamond"/>
          <w:sz w:val="20"/>
          <w:highlight w:val="yellow"/>
          <w:lang w:val="nl-NL"/>
        </w:rPr>
        <w:t xml:space="preserve">De aanwezige zuurstof wordt uit het wort verdreven door het koken, dit betekend dat er beluchting plaats dient te vinden voordat de vergisting wordt opgestart. De eerste fase van de vergisting is erop gericht om de hoeveelheid gistcellen te vermeerderen waarbij zuurstof nodig is (aerobe gedeelte van de vergisting). </w:t>
      </w:r>
    </w:p>
    <w:p w:rsidR="00C87D23" w:rsidRDefault="00C87D23" w:rsidP="00C87D23">
      <w:pPr>
        <w:rPr>
          <w:rFonts w:ascii="Garamond" w:hAnsi="Garamond"/>
          <w:sz w:val="20"/>
          <w:highlight w:val="yellow"/>
          <w:lang w:val="nl-NL"/>
        </w:rPr>
      </w:pPr>
    </w:p>
    <w:p w:rsidR="00053234" w:rsidRPr="00053234" w:rsidRDefault="00053234" w:rsidP="00C87D23">
      <w:pPr>
        <w:rPr>
          <w:rFonts w:ascii="Garamond" w:hAnsi="Garamond"/>
          <w:b/>
          <w:sz w:val="20"/>
          <w:highlight w:val="yellow"/>
          <w:u w:val="single"/>
          <w:lang w:val="nl-NL"/>
        </w:rPr>
      </w:pPr>
      <w:r w:rsidRPr="00053234">
        <w:rPr>
          <w:rFonts w:ascii="Garamond" w:hAnsi="Garamond"/>
          <w:b/>
          <w:sz w:val="20"/>
          <w:highlight w:val="yellow"/>
          <w:u w:val="single"/>
          <w:lang w:val="nl-NL"/>
        </w:rPr>
        <w:t>Graan tot water verhouding</w:t>
      </w:r>
    </w:p>
    <w:p w:rsidR="0065128C" w:rsidRPr="00C87D23" w:rsidRDefault="00A53A50" w:rsidP="00C87D23">
      <w:pPr>
        <w:rPr>
          <w:rFonts w:ascii="Garamond" w:hAnsi="Garamond"/>
          <w:sz w:val="20"/>
          <w:highlight w:val="yellow"/>
          <w:lang w:val="nl-NL"/>
        </w:rPr>
      </w:pPr>
      <w:r>
        <w:rPr>
          <w:rFonts w:ascii="Garamond" w:hAnsi="Garamond"/>
          <w:sz w:val="20"/>
          <w:highlight w:val="yellow"/>
          <w:lang w:val="nl-NL"/>
        </w:rPr>
        <w:t xml:space="preserve">De enzymatische reacties die de omzettingen van eiwitten naar aminozuren en de omzetting van zetmeel naar glucose verzorgen gebruiken allen water om de reactie mogelijk te maken. Buiten </w:t>
      </w:r>
    </w:p>
    <w:p w:rsidR="0065128C" w:rsidRPr="00DC44BF" w:rsidRDefault="0065128C" w:rsidP="0065128C">
      <w:pPr>
        <w:rPr>
          <w:rFonts w:ascii="Garamond" w:hAnsi="Garamond"/>
          <w:sz w:val="20"/>
          <w:highlight w:val="yellow"/>
          <w:lang w:val="nl-NL"/>
        </w:rPr>
      </w:pPr>
      <w:r w:rsidRPr="00DC44BF">
        <w:rPr>
          <w:rFonts w:ascii="Garamond" w:hAnsi="Garamond"/>
          <w:sz w:val="20"/>
          <w:highlight w:val="yellow"/>
          <w:lang w:val="nl-NL"/>
        </w:rPr>
        <w:t>Gegevens op basis van een maisch op 60°C gedurende 180 minuten. Het oplosbaar gehalte aan stikstof maakt gebruik van de schaal rechts (0,5 – 0,8%) data van Windisch Kolbach en Schild (via Briggs 2004)</w:t>
      </w:r>
    </w:p>
    <w:p w:rsidR="0065128C" w:rsidRPr="00DC44BF" w:rsidRDefault="0065128C" w:rsidP="0065128C">
      <w:pPr>
        <w:rPr>
          <w:rFonts w:ascii="Garamond" w:hAnsi="Garamond"/>
          <w:sz w:val="20"/>
          <w:highlight w:val="yellow"/>
          <w:lang w:val="nl-NL"/>
        </w:rPr>
      </w:pPr>
    </w:p>
    <w:p w:rsidR="0065128C" w:rsidRDefault="0065128C" w:rsidP="0065128C">
      <w:pPr>
        <w:rPr>
          <w:rFonts w:ascii="Garamond" w:hAnsi="Garamond"/>
          <w:sz w:val="20"/>
          <w:highlight w:val="yellow"/>
          <w:lang w:val="nl-NL"/>
        </w:rPr>
      </w:pPr>
      <w:r w:rsidRPr="00DC44BF">
        <w:rPr>
          <w:rFonts w:ascii="Garamond" w:hAnsi="Garamond"/>
          <w:noProof/>
          <w:sz w:val="20"/>
          <w:highlight w:val="yellow"/>
          <w:lang w:val="nl-NL"/>
        </w:rPr>
        <w:drawing>
          <wp:inline distT="0" distB="0" distL="0" distR="0" wp14:anchorId="0AF9C5F0">
            <wp:extent cx="3445059" cy="3424687"/>
            <wp:effectExtent l="0" t="0" r="317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456257" cy="3435818"/>
                    </a:xfrm>
                    <a:prstGeom prst="rect">
                      <a:avLst/>
                    </a:prstGeom>
                    <a:noFill/>
                  </pic:spPr>
                </pic:pic>
              </a:graphicData>
            </a:graphic>
          </wp:inline>
        </w:drawing>
      </w:r>
    </w:p>
    <w:p w:rsidR="000C16F8" w:rsidRDefault="000C16F8" w:rsidP="0065128C">
      <w:pPr>
        <w:rPr>
          <w:rFonts w:ascii="Garamond" w:hAnsi="Garamond"/>
          <w:sz w:val="20"/>
          <w:highlight w:val="yellow"/>
          <w:lang w:val="nl-NL"/>
        </w:rPr>
      </w:pPr>
    </w:p>
    <w:p w:rsidR="000C16F8" w:rsidRDefault="000C16F8" w:rsidP="0065128C">
      <w:pPr>
        <w:rPr>
          <w:rFonts w:ascii="Garamond" w:hAnsi="Garamond"/>
          <w:sz w:val="20"/>
          <w:highlight w:val="yellow"/>
          <w:lang w:val="nl-NL"/>
        </w:rPr>
      </w:pPr>
      <w:r>
        <w:rPr>
          <w:rFonts w:ascii="Garamond" w:hAnsi="Garamond"/>
          <w:sz w:val="20"/>
          <w:highlight w:val="yellow"/>
          <w:lang w:val="nl-NL"/>
        </w:rPr>
        <w:t>Gewenst S.G. van 1.060</w:t>
      </w:r>
    </w:p>
    <w:p w:rsidR="000C16F8" w:rsidRDefault="000C16F8" w:rsidP="0065128C">
      <w:pPr>
        <w:rPr>
          <w:rFonts w:ascii="Garamond" w:hAnsi="Garamond"/>
          <w:sz w:val="20"/>
          <w:highlight w:val="yellow"/>
          <w:lang w:val="nl-NL"/>
        </w:rPr>
      </w:pPr>
      <w:r>
        <w:rPr>
          <w:rFonts w:ascii="Garamond" w:hAnsi="Garamond"/>
          <w:sz w:val="20"/>
          <w:highlight w:val="yellow"/>
          <w:lang w:val="nl-NL"/>
        </w:rPr>
        <w:t>S.G. meting vo</w:t>
      </w:r>
      <w:r w:rsidR="00B50203">
        <w:rPr>
          <w:rFonts w:ascii="Garamond" w:hAnsi="Garamond"/>
          <w:sz w:val="20"/>
          <w:highlight w:val="yellow"/>
          <w:lang w:val="nl-NL"/>
        </w:rPr>
        <w:t>or en na de vergisting.</w:t>
      </w:r>
      <w:r w:rsidR="00053234">
        <w:rPr>
          <w:rFonts w:ascii="Garamond" w:hAnsi="Garamond"/>
          <w:sz w:val="20"/>
          <w:highlight w:val="yellow"/>
          <w:lang w:val="nl-NL"/>
        </w:rPr>
        <w:t xml:space="preserve"> Theoretisch alcoholgehalte berekening.</w:t>
      </w:r>
    </w:p>
    <w:p w:rsidR="004A67BF" w:rsidRDefault="004A67BF" w:rsidP="0065128C">
      <w:pPr>
        <w:rPr>
          <w:rFonts w:ascii="Garamond" w:hAnsi="Garamond"/>
          <w:sz w:val="20"/>
          <w:highlight w:val="yellow"/>
          <w:lang w:val="nl-NL"/>
        </w:rPr>
      </w:pPr>
    </w:p>
    <w:p w:rsidR="004A67BF" w:rsidRDefault="004A67BF">
      <w:pPr>
        <w:rPr>
          <w:rFonts w:ascii="Garamond" w:hAnsi="Garamond"/>
          <w:sz w:val="20"/>
          <w:highlight w:val="yellow"/>
          <w:lang w:val="nl-NL"/>
        </w:rPr>
      </w:pPr>
      <w:r>
        <w:rPr>
          <w:rFonts w:ascii="Garamond" w:hAnsi="Garamond"/>
          <w:sz w:val="20"/>
          <w:highlight w:val="yellow"/>
          <w:lang w:val="nl-NL"/>
        </w:rPr>
        <w:br w:type="page"/>
      </w:r>
    </w:p>
    <w:p w:rsidR="004A67BF" w:rsidRDefault="004A67BF" w:rsidP="0065128C">
      <w:pPr>
        <w:rPr>
          <w:rFonts w:ascii="Garamond" w:hAnsi="Garamond"/>
          <w:sz w:val="20"/>
          <w:highlight w:val="yellow"/>
          <w:lang w:val="nl-NL"/>
        </w:rPr>
      </w:pPr>
      <w:r>
        <w:rPr>
          <w:rFonts w:ascii="Garamond" w:hAnsi="Garamond"/>
          <w:sz w:val="20"/>
          <w:highlight w:val="yellow"/>
          <w:lang w:val="nl-NL"/>
        </w:rPr>
        <w:lastRenderedPageBreak/>
        <w:t>Water om mee te maischen</w:t>
      </w:r>
    </w:p>
    <w:p w:rsidR="004A67BF" w:rsidRDefault="004A67BF" w:rsidP="0065128C">
      <w:pPr>
        <w:rPr>
          <w:rFonts w:ascii="Garamond" w:hAnsi="Garamond"/>
          <w:sz w:val="20"/>
          <w:highlight w:val="yellow"/>
          <w:lang w:val="nl-NL"/>
        </w:rPr>
      </w:pPr>
      <w:r>
        <w:rPr>
          <w:rFonts w:ascii="Garamond" w:hAnsi="Garamond"/>
          <w:sz w:val="20"/>
          <w:highlight w:val="yellow"/>
          <w:lang w:val="nl-NL"/>
        </w:rPr>
        <w:t>Kwaliteit kraanwater in de Lage Landen volstaat om mee te maischen</w:t>
      </w:r>
    </w:p>
    <w:p w:rsidR="004A67BF" w:rsidRDefault="004A67BF" w:rsidP="0065128C">
      <w:pPr>
        <w:rPr>
          <w:rFonts w:ascii="Garamond" w:hAnsi="Garamond"/>
          <w:sz w:val="20"/>
          <w:highlight w:val="yellow"/>
          <w:lang w:val="nl-NL"/>
        </w:rPr>
      </w:pPr>
      <w:r>
        <w:rPr>
          <w:rFonts w:ascii="Garamond" w:hAnsi="Garamond"/>
          <w:sz w:val="20"/>
          <w:highlight w:val="yellow"/>
          <w:lang w:val="nl-NL"/>
        </w:rPr>
        <w:t>Bepaalde grondstoffen kunnen missen die wel voorkomen bij oppervlaktewater bij stokerijen</w:t>
      </w:r>
    </w:p>
    <w:p w:rsidR="004A67BF" w:rsidRDefault="004A67BF" w:rsidP="0065128C">
      <w:pPr>
        <w:rPr>
          <w:rFonts w:ascii="Garamond" w:hAnsi="Garamond"/>
          <w:sz w:val="20"/>
          <w:highlight w:val="yellow"/>
          <w:lang w:val="nl-NL"/>
        </w:rPr>
      </w:pPr>
    </w:p>
    <w:p w:rsidR="004A67BF" w:rsidRDefault="004A67BF" w:rsidP="0065128C">
      <w:pPr>
        <w:rPr>
          <w:rFonts w:ascii="Garamond" w:hAnsi="Garamond"/>
          <w:sz w:val="20"/>
          <w:highlight w:val="yellow"/>
          <w:lang w:val="nl-NL"/>
        </w:rPr>
      </w:pPr>
      <w:r>
        <w:rPr>
          <w:noProof/>
        </w:rPr>
        <w:drawing>
          <wp:inline distT="0" distB="0" distL="0" distR="0">
            <wp:extent cx="6105525" cy="3457575"/>
            <wp:effectExtent l="0" t="0" r="9525" b="9525"/>
            <wp:docPr id="4" name="Picture 4" descr="https://1.bp.blogspot.com/-xDIEH4NNXGk/U00T-l_DzEI/AAAAAAAABH8/jPW0notosoM/s1600/Scotch+wa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xDIEH4NNXGk/U00T-l_DzEI/AAAAAAAABH8/jPW0notosoM/s1600/Scotch+water.g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5525" cy="3457575"/>
                    </a:xfrm>
                    <a:prstGeom prst="rect">
                      <a:avLst/>
                    </a:prstGeom>
                    <a:noFill/>
                    <a:ln>
                      <a:noFill/>
                    </a:ln>
                  </pic:spPr>
                </pic:pic>
              </a:graphicData>
            </a:graphic>
          </wp:inline>
        </w:drawing>
      </w:r>
    </w:p>
    <w:p w:rsidR="004A67BF" w:rsidRDefault="004A67BF" w:rsidP="0065128C">
      <w:pPr>
        <w:rPr>
          <w:rFonts w:ascii="Garamond" w:hAnsi="Garamond"/>
          <w:sz w:val="20"/>
          <w:highlight w:val="yellow"/>
          <w:lang w:val="nl-NL"/>
        </w:rPr>
      </w:pPr>
    </w:p>
    <w:p w:rsidR="004A67BF" w:rsidRPr="00DC44BF" w:rsidRDefault="004A67BF" w:rsidP="0065128C">
      <w:pPr>
        <w:rPr>
          <w:rFonts w:ascii="Garamond" w:hAnsi="Garamond"/>
          <w:sz w:val="20"/>
          <w:highlight w:val="yellow"/>
          <w:lang w:val="nl-NL"/>
        </w:rPr>
      </w:pPr>
      <w:bookmarkStart w:id="0" w:name="_GoBack"/>
      <w:r>
        <w:rPr>
          <w:noProof/>
        </w:rPr>
        <w:drawing>
          <wp:inline distT="0" distB="0" distL="0" distR="0">
            <wp:extent cx="4314825" cy="2720678"/>
            <wp:effectExtent l="0" t="0" r="0" b="3810"/>
            <wp:docPr id="5" name="Picture 5" descr="https://3.bp.blogspot.com/-DG10KIqF47Q/U06jf1Uk__I/AAAAAAAABIY/aEQBPidcSIc/s1600/water+eff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3.bp.blogspot.com/-DG10KIqF47Q/U06jf1Uk__I/AAAAAAAABIY/aEQBPidcSIc/s1600/water+effect.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17866" cy="2722595"/>
                    </a:xfrm>
                    <a:prstGeom prst="rect">
                      <a:avLst/>
                    </a:prstGeom>
                    <a:noFill/>
                    <a:ln>
                      <a:noFill/>
                    </a:ln>
                  </pic:spPr>
                </pic:pic>
              </a:graphicData>
            </a:graphic>
          </wp:inline>
        </w:drawing>
      </w:r>
      <w:bookmarkEnd w:id="0"/>
    </w:p>
    <w:sectPr w:rsidR="004A67BF" w:rsidRPr="00DC44BF" w:rsidSect="00CD374C">
      <w:pgSz w:w="12240" w:h="15840"/>
      <w:pgMar w:top="720" w:right="720" w:bottom="720" w:left="720"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80DF4" w:rsidRDefault="00880DF4" w:rsidP="00CD374C">
      <w:pPr>
        <w:spacing w:after="0" w:line="240" w:lineRule="auto"/>
      </w:pPr>
      <w:r>
        <w:separator/>
      </w:r>
    </w:p>
  </w:endnote>
  <w:endnote w:type="continuationSeparator" w:id="0">
    <w:p w:rsidR="00880DF4" w:rsidRDefault="00880DF4" w:rsidP="00CD37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80DF4" w:rsidRDefault="00880DF4" w:rsidP="00CD374C">
      <w:pPr>
        <w:spacing w:after="0" w:line="240" w:lineRule="auto"/>
      </w:pPr>
      <w:r>
        <w:separator/>
      </w:r>
    </w:p>
  </w:footnote>
  <w:footnote w:type="continuationSeparator" w:id="0">
    <w:p w:rsidR="00880DF4" w:rsidRDefault="00880DF4" w:rsidP="00CD37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D35C5"/>
    <w:multiLevelType w:val="hybridMultilevel"/>
    <w:tmpl w:val="19CE3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2B5DF6"/>
    <w:multiLevelType w:val="hybridMultilevel"/>
    <w:tmpl w:val="CB6C740C"/>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1F8851C1"/>
    <w:multiLevelType w:val="hybridMultilevel"/>
    <w:tmpl w:val="24C01E8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 w15:restartNumberingAfterBreak="0">
    <w:nsid w:val="53D71C8D"/>
    <w:multiLevelType w:val="hybridMultilevel"/>
    <w:tmpl w:val="24923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1E19F2"/>
    <w:multiLevelType w:val="hybridMultilevel"/>
    <w:tmpl w:val="29BA3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1339D7"/>
    <w:multiLevelType w:val="hybridMultilevel"/>
    <w:tmpl w:val="6804F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1173D07"/>
    <w:multiLevelType w:val="hybridMultilevel"/>
    <w:tmpl w:val="DFAC5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0"/>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AA1"/>
    <w:rsid w:val="00012F0A"/>
    <w:rsid w:val="000200A2"/>
    <w:rsid w:val="0002471D"/>
    <w:rsid w:val="00026042"/>
    <w:rsid w:val="00043318"/>
    <w:rsid w:val="00053234"/>
    <w:rsid w:val="00070837"/>
    <w:rsid w:val="000B008D"/>
    <w:rsid w:val="000B1085"/>
    <w:rsid w:val="000B1906"/>
    <w:rsid w:val="000B3036"/>
    <w:rsid w:val="000C16F8"/>
    <w:rsid w:val="000C78A1"/>
    <w:rsid w:val="000D55E0"/>
    <w:rsid w:val="000E26C7"/>
    <w:rsid w:val="000F6140"/>
    <w:rsid w:val="0010574B"/>
    <w:rsid w:val="00105F30"/>
    <w:rsid w:val="00106458"/>
    <w:rsid w:val="0011001F"/>
    <w:rsid w:val="00122872"/>
    <w:rsid w:val="001466A6"/>
    <w:rsid w:val="00147E5C"/>
    <w:rsid w:val="001556FA"/>
    <w:rsid w:val="00172755"/>
    <w:rsid w:val="00183752"/>
    <w:rsid w:val="0019282D"/>
    <w:rsid w:val="00196415"/>
    <w:rsid w:val="001A1B83"/>
    <w:rsid w:val="001B2ADB"/>
    <w:rsid w:val="00217268"/>
    <w:rsid w:val="00217DFE"/>
    <w:rsid w:val="00222133"/>
    <w:rsid w:val="00225745"/>
    <w:rsid w:val="0022674A"/>
    <w:rsid w:val="00232ACA"/>
    <w:rsid w:val="0023403B"/>
    <w:rsid w:val="00234E25"/>
    <w:rsid w:val="00241D9C"/>
    <w:rsid w:val="00251565"/>
    <w:rsid w:val="00262535"/>
    <w:rsid w:val="00267ED5"/>
    <w:rsid w:val="0028672D"/>
    <w:rsid w:val="002A2F95"/>
    <w:rsid w:val="002A34DE"/>
    <w:rsid w:val="002B3F28"/>
    <w:rsid w:val="002B7EE3"/>
    <w:rsid w:val="002D2626"/>
    <w:rsid w:val="002D3638"/>
    <w:rsid w:val="003047E1"/>
    <w:rsid w:val="00316A5D"/>
    <w:rsid w:val="00316E58"/>
    <w:rsid w:val="003223CE"/>
    <w:rsid w:val="003236A4"/>
    <w:rsid w:val="00323BB5"/>
    <w:rsid w:val="003512D1"/>
    <w:rsid w:val="003520CE"/>
    <w:rsid w:val="00362E2B"/>
    <w:rsid w:val="00385B32"/>
    <w:rsid w:val="003A2BFD"/>
    <w:rsid w:val="003C2001"/>
    <w:rsid w:val="003C285C"/>
    <w:rsid w:val="003D1973"/>
    <w:rsid w:val="003D51E6"/>
    <w:rsid w:val="003E77CA"/>
    <w:rsid w:val="004151A8"/>
    <w:rsid w:val="00442169"/>
    <w:rsid w:val="00450A74"/>
    <w:rsid w:val="0045141C"/>
    <w:rsid w:val="00474EF3"/>
    <w:rsid w:val="00492D09"/>
    <w:rsid w:val="004A54FD"/>
    <w:rsid w:val="004A67BF"/>
    <w:rsid w:val="004B2163"/>
    <w:rsid w:val="004C788D"/>
    <w:rsid w:val="004E37DA"/>
    <w:rsid w:val="00514282"/>
    <w:rsid w:val="005565FD"/>
    <w:rsid w:val="00571792"/>
    <w:rsid w:val="00576933"/>
    <w:rsid w:val="005D25AE"/>
    <w:rsid w:val="005E2828"/>
    <w:rsid w:val="005F1824"/>
    <w:rsid w:val="005F291D"/>
    <w:rsid w:val="0060137E"/>
    <w:rsid w:val="006060D9"/>
    <w:rsid w:val="006208A3"/>
    <w:rsid w:val="00647018"/>
    <w:rsid w:val="0065128C"/>
    <w:rsid w:val="006577F6"/>
    <w:rsid w:val="006871C6"/>
    <w:rsid w:val="006A6E2D"/>
    <w:rsid w:val="006B561D"/>
    <w:rsid w:val="006B6D14"/>
    <w:rsid w:val="006D0819"/>
    <w:rsid w:val="006D4339"/>
    <w:rsid w:val="00710703"/>
    <w:rsid w:val="00720C17"/>
    <w:rsid w:val="00720FF1"/>
    <w:rsid w:val="00726FC0"/>
    <w:rsid w:val="007433AC"/>
    <w:rsid w:val="007467CE"/>
    <w:rsid w:val="00747034"/>
    <w:rsid w:val="00763260"/>
    <w:rsid w:val="0078218E"/>
    <w:rsid w:val="007852C7"/>
    <w:rsid w:val="007A6A99"/>
    <w:rsid w:val="007A6CE7"/>
    <w:rsid w:val="007B7E47"/>
    <w:rsid w:val="007C3FD5"/>
    <w:rsid w:val="007F7D00"/>
    <w:rsid w:val="00805E7C"/>
    <w:rsid w:val="0081244B"/>
    <w:rsid w:val="00823F97"/>
    <w:rsid w:val="00825C50"/>
    <w:rsid w:val="00831CD1"/>
    <w:rsid w:val="00836F14"/>
    <w:rsid w:val="0085644D"/>
    <w:rsid w:val="008646E1"/>
    <w:rsid w:val="00880DF4"/>
    <w:rsid w:val="0088123F"/>
    <w:rsid w:val="00896040"/>
    <w:rsid w:val="008A2726"/>
    <w:rsid w:val="008A776F"/>
    <w:rsid w:val="008B1991"/>
    <w:rsid w:val="008B7C4D"/>
    <w:rsid w:val="008C01E2"/>
    <w:rsid w:val="008E3032"/>
    <w:rsid w:val="008E49C7"/>
    <w:rsid w:val="008F37B0"/>
    <w:rsid w:val="009139EB"/>
    <w:rsid w:val="00917D8B"/>
    <w:rsid w:val="009420EE"/>
    <w:rsid w:val="00974056"/>
    <w:rsid w:val="0098517B"/>
    <w:rsid w:val="00995FDF"/>
    <w:rsid w:val="009A6E26"/>
    <w:rsid w:val="009D269D"/>
    <w:rsid w:val="009D5E18"/>
    <w:rsid w:val="00A06123"/>
    <w:rsid w:val="00A146CA"/>
    <w:rsid w:val="00A14DBD"/>
    <w:rsid w:val="00A30BAB"/>
    <w:rsid w:val="00A53A50"/>
    <w:rsid w:val="00A55CB6"/>
    <w:rsid w:val="00A742E2"/>
    <w:rsid w:val="00A927F3"/>
    <w:rsid w:val="00A97D14"/>
    <w:rsid w:val="00AA3912"/>
    <w:rsid w:val="00AE32FC"/>
    <w:rsid w:val="00B05A09"/>
    <w:rsid w:val="00B07AA1"/>
    <w:rsid w:val="00B15466"/>
    <w:rsid w:val="00B37F2C"/>
    <w:rsid w:val="00B43641"/>
    <w:rsid w:val="00B46F02"/>
    <w:rsid w:val="00B476DC"/>
    <w:rsid w:val="00B50203"/>
    <w:rsid w:val="00B5330B"/>
    <w:rsid w:val="00B62AFC"/>
    <w:rsid w:val="00B803A9"/>
    <w:rsid w:val="00B937A7"/>
    <w:rsid w:val="00B9519E"/>
    <w:rsid w:val="00BC0EF2"/>
    <w:rsid w:val="00BE22D6"/>
    <w:rsid w:val="00BE2392"/>
    <w:rsid w:val="00BE357C"/>
    <w:rsid w:val="00BF2EC2"/>
    <w:rsid w:val="00BF5BD3"/>
    <w:rsid w:val="00C1112F"/>
    <w:rsid w:val="00C115F2"/>
    <w:rsid w:val="00C16C38"/>
    <w:rsid w:val="00C24DD7"/>
    <w:rsid w:val="00C53133"/>
    <w:rsid w:val="00C558B9"/>
    <w:rsid w:val="00C55AF9"/>
    <w:rsid w:val="00C56583"/>
    <w:rsid w:val="00C626D8"/>
    <w:rsid w:val="00C63423"/>
    <w:rsid w:val="00C81017"/>
    <w:rsid w:val="00C87D23"/>
    <w:rsid w:val="00C96B6C"/>
    <w:rsid w:val="00CB4EBE"/>
    <w:rsid w:val="00CB6D04"/>
    <w:rsid w:val="00CD374C"/>
    <w:rsid w:val="00CD7C8D"/>
    <w:rsid w:val="00CE6492"/>
    <w:rsid w:val="00CE71F8"/>
    <w:rsid w:val="00D149B9"/>
    <w:rsid w:val="00D56E7F"/>
    <w:rsid w:val="00D8092C"/>
    <w:rsid w:val="00D84106"/>
    <w:rsid w:val="00D874D3"/>
    <w:rsid w:val="00DA5EE0"/>
    <w:rsid w:val="00DA6DCE"/>
    <w:rsid w:val="00DA77C2"/>
    <w:rsid w:val="00DB3D41"/>
    <w:rsid w:val="00DB4213"/>
    <w:rsid w:val="00DC44BF"/>
    <w:rsid w:val="00DC6168"/>
    <w:rsid w:val="00DC7BCC"/>
    <w:rsid w:val="00DD301B"/>
    <w:rsid w:val="00E0372D"/>
    <w:rsid w:val="00E2653A"/>
    <w:rsid w:val="00E26B12"/>
    <w:rsid w:val="00E31036"/>
    <w:rsid w:val="00E31757"/>
    <w:rsid w:val="00E34830"/>
    <w:rsid w:val="00E61E25"/>
    <w:rsid w:val="00E73835"/>
    <w:rsid w:val="00E87696"/>
    <w:rsid w:val="00E931F6"/>
    <w:rsid w:val="00EA5E3F"/>
    <w:rsid w:val="00EA69D9"/>
    <w:rsid w:val="00EB1177"/>
    <w:rsid w:val="00EB75A2"/>
    <w:rsid w:val="00EF0BD6"/>
    <w:rsid w:val="00EF2772"/>
    <w:rsid w:val="00F04F22"/>
    <w:rsid w:val="00F12978"/>
    <w:rsid w:val="00F3021E"/>
    <w:rsid w:val="00F3515F"/>
    <w:rsid w:val="00F42AEF"/>
    <w:rsid w:val="00F50C80"/>
    <w:rsid w:val="00F60695"/>
    <w:rsid w:val="00F65E2E"/>
    <w:rsid w:val="00F70012"/>
    <w:rsid w:val="00F84039"/>
    <w:rsid w:val="00FC1227"/>
    <w:rsid w:val="00FE5BB6"/>
    <w:rsid w:val="00FF30A4"/>
    <w:rsid w:val="00FF4F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155C9"/>
  <w15:chartTrackingRefBased/>
  <w15:docId w15:val="{D65339C9-A59D-4D36-AF2B-779C1233F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07AA1"/>
    <w:pPr>
      <w:ind w:left="720"/>
      <w:contextualSpacing/>
    </w:pPr>
  </w:style>
  <w:style w:type="table" w:styleId="TableGrid">
    <w:name w:val="Table Grid"/>
    <w:basedOn w:val="TableNormal"/>
    <w:uiPriority w:val="39"/>
    <w:rsid w:val="00217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24DD7"/>
    <w:pPr>
      <w:spacing w:after="0" w:line="240" w:lineRule="auto"/>
    </w:pPr>
  </w:style>
  <w:style w:type="paragraph" w:styleId="Header">
    <w:name w:val="header"/>
    <w:basedOn w:val="Normal"/>
    <w:link w:val="HeaderChar"/>
    <w:uiPriority w:val="99"/>
    <w:unhideWhenUsed/>
    <w:rsid w:val="00CD3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374C"/>
  </w:style>
  <w:style w:type="paragraph" w:styleId="Footer">
    <w:name w:val="footer"/>
    <w:basedOn w:val="Normal"/>
    <w:link w:val="FooterChar"/>
    <w:uiPriority w:val="99"/>
    <w:unhideWhenUsed/>
    <w:rsid w:val="00CD3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37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footnotes" Target="footnotes.xml"/><Relationship Id="rId15" Type="http://schemas.microsoft.com/office/2007/relationships/hdphoto" Target="media/hdphoto2.wdp"/><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1236</TotalTime>
  <Pages>16</Pages>
  <Words>4870</Words>
  <Characters>27765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Vervaart Nick</dc:creator>
  <cp:keywords/>
  <dc:description/>
  <cp:lastModifiedBy>Vervaart Nick</cp:lastModifiedBy>
  <cp:revision>157</cp:revision>
  <dcterms:created xsi:type="dcterms:W3CDTF">2020-04-07T08:45:00Z</dcterms:created>
  <dcterms:modified xsi:type="dcterms:W3CDTF">2020-04-15T08:59:00Z</dcterms:modified>
</cp:coreProperties>
</file>